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82" w:rsidRDefault="000B0E82" w:rsidP="000B0E8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B0E82" w:rsidRDefault="000B0E82" w:rsidP="000B0E8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0B0E82">
        <w:rPr>
          <w:rFonts w:ascii="Times New Roman" w:hAnsi="Times New Roman"/>
          <w:b/>
          <w:sz w:val="28"/>
          <w:szCs w:val="28"/>
          <w:lang w:val="en-US"/>
        </w:rPr>
        <w:t>Biochemistry</w:t>
      </w:r>
      <w:bookmarkEnd w:id="0"/>
      <w:r>
        <w:rPr>
          <w:rFonts w:ascii="Times New Roman" w:hAnsi="Times New Roman"/>
          <w:b/>
          <w:sz w:val="28"/>
          <w:szCs w:val="28"/>
          <w:lang w:val="en-US"/>
        </w:rPr>
        <w:t>”</w:t>
      </w:r>
    </w:p>
    <w:p w:rsidR="000B0E82" w:rsidRDefault="000B0E82" w:rsidP="000B0E82">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4"/>
      </w:tblGrid>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Pr="000B0E82" w:rsidRDefault="000B0E82">
            <w:pPr>
              <w:suppressAutoHyphens/>
              <w:jc w:val="both"/>
              <w:rPr>
                <w:rFonts w:ascii="Times New Roman" w:hAnsi="Times New Roman"/>
                <w:b/>
                <w:sz w:val="28"/>
                <w:szCs w:val="28"/>
                <w:lang w:val="en-US"/>
              </w:rPr>
            </w:pPr>
            <w:r w:rsidRPr="000B0E82">
              <w:rPr>
                <w:rStyle w:val="a4"/>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rPr>
                <w:rFonts w:ascii="Times New Roman" w:hAnsi="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1</w:t>
            </w:r>
          </w:p>
        </w:tc>
      </w:tr>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1</w:t>
            </w:r>
          </w:p>
        </w:tc>
      </w:tr>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40</w:t>
            </w:r>
          </w:p>
        </w:tc>
      </w:tr>
      <w:tr w:rsidR="000B0E82" w:rsidTr="000B0E82">
        <w:tc>
          <w:tcPr>
            <w:tcW w:w="3227" w:type="dxa"/>
            <w:vMerge w:val="restart"/>
            <w:tcBorders>
              <w:top w:val="single" w:sz="4" w:space="0" w:color="auto"/>
              <w:left w:val="single" w:sz="4" w:space="0" w:color="auto"/>
              <w:bottom w:val="single" w:sz="4" w:space="0" w:color="auto"/>
              <w:right w:val="single" w:sz="4" w:space="0" w:color="auto"/>
            </w:tcBorders>
            <w:hideMark/>
          </w:tcPr>
          <w:p w:rsidR="000B0E82" w:rsidRDefault="000B0E82">
            <w:pPr>
              <w:rPr>
                <w:rFonts w:ascii="Times New Roman" w:hAnsi="Times New Roman"/>
                <w:b/>
                <w:sz w:val="28"/>
                <w:szCs w:val="28"/>
                <w:lang w:val="en-US"/>
              </w:rPr>
            </w:pPr>
            <w:r>
              <w:rPr>
                <w:rFonts w:ascii="Times New Roman" w:hAnsi="Times New Roman"/>
                <w:b/>
                <w:sz w:val="28"/>
                <w:szCs w:val="28"/>
                <w:lang w:val="en-US"/>
              </w:rPr>
              <w:t>Lectures</w:t>
            </w:r>
          </w:p>
          <w:p w:rsidR="000B0E82" w:rsidRDefault="000B0E82">
            <w:pPr>
              <w:rPr>
                <w:rFonts w:ascii="Times New Roman" w:hAnsi="Times New Roman"/>
                <w:b/>
                <w:sz w:val="28"/>
                <w:szCs w:val="28"/>
                <w:lang w:val="en-US"/>
              </w:rPr>
            </w:pPr>
            <w:r>
              <w:rPr>
                <w:rFonts w:ascii="Times New Roman" w:hAnsi="Times New Roman"/>
                <w:b/>
                <w:sz w:val="28"/>
                <w:szCs w:val="28"/>
                <w:lang w:val="en-US"/>
              </w:rPr>
              <w:t xml:space="preserve">Seminar classes </w:t>
            </w:r>
          </w:p>
          <w:p w:rsidR="000B0E82" w:rsidRDefault="000B0E82">
            <w:pPr>
              <w:rPr>
                <w:rFonts w:ascii="Times New Roman" w:hAnsi="Times New Roman"/>
                <w:b/>
                <w:sz w:val="28"/>
                <w:szCs w:val="28"/>
                <w:lang w:val="en-US"/>
              </w:rPr>
            </w:pPr>
            <w:r>
              <w:rPr>
                <w:rFonts w:ascii="Times New Roman" w:hAnsi="Times New Roman"/>
                <w:b/>
                <w:sz w:val="28"/>
                <w:szCs w:val="28"/>
                <w:lang w:val="en-US"/>
              </w:rPr>
              <w:t>Practical classes</w:t>
            </w:r>
          </w:p>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22</w:t>
            </w:r>
          </w:p>
        </w:tc>
      </w:tr>
      <w:tr w:rsidR="000B0E82" w:rsidTr="000B0E82">
        <w:tc>
          <w:tcPr>
            <w:tcW w:w="0" w:type="auto"/>
            <w:vMerge/>
            <w:tcBorders>
              <w:top w:val="single" w:sz="4" w:space="0" w:color="auto"/>
              <w:left w:val="single" w:sz="4" w:space="0" w:color="auto"/>
              <w:bottom w:val="single" w:sz="4" w:space="0" w:color="auto"/>
              <w:right w:val="single" w:sz="4" w:space="0" w:color="auto"/>
            </w:tcBorders>
            <w:vAlign w:val="center"/>
            <w:hideMark/>
          </w:tcPr>
          <w:p w:rsidR="000B0E82" w:rsidRDefault="000B0E82">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w:t>
            </w:r>
          </w:p>
        </w:tc>
      </w:tr>
      <w:tr w:rsidR="000B0E82" w:rsidTr="000B0E82">
        <w:tc>
          <w:tcPr>
            <w:tcW w:w="0" w:type="auto"/>
            <w:vMerge/>
            <w:tcBorders>
              <w:top w:val="single" w:sz="4" w:space="0" w:color="auto"/>
              <w:left w:val="single" w:sz="4" w:space="0" w:color="auto"/>
              <w:bottom w:val="single" w:sz="4" w:space="0" w:color="auto"/>
              <w:right w:val="single" w:sz="4" w:space="0" w:color="auto"/>
            </w:tcBorders>
            <w:vAlign w:val="center"/>
            <w:hideMark/>
          </w:tcPr>
          <w:p w:rsidR="000B0E82" w:rsidRDefault="000B0E82">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w:t>
            </w:r>
          </w:p>
        </w:tc>
      </w:tr>
      <w:tr w:rsidR="000B0E82" w:rsidTr="000B0E82">
        <w:tc>
          <w:tcPr>
            <w:tcW w:w="0" w:type="auto"/>
            <w:vMerge/>
            <w:tcBorders>
              <w:top w:val="single" w:sz="4" w:space="0" w:color="auto"/>
              <w:left w:val="single" w:sz="4" w:space="0" w:color="auto"/>
              <w:bottom w:val="single" w:sz="4" w:space="0" w:color="auto"/>
              <w:right w:val="single" w:sz="4" w:space="0" w:color="auto"/>
            </w:tcBorders>
            <w:vAlign w:val="center"/>
            <w:hideMark/>
          </w:tcPr>
          <w:p w:rsidR="000B0E82" w:rsidRDefault="000B0E82">
            <w:pPr>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18</w:t>
            </w:r>
          </w:p>
        </w:tc>
      </w:tr>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0B0E82" w:rsidRPr="000B0E82" w:rsidRDefault="000B0E82" w:rsidP="00C8462A">
            <w:pPr>
              <w:widowControl w:val="0"/>
              <w:rPr>
                <w:rFonts w:ascii="Times New Roman" w:eastAsia="Times New Roman" w:hAnsi="Times New Roman"/>
                <w:sz w:val="28"/>
                <w:szCs w:val="28"/>
                <w:lang w:val="en-US" w:eastAsia="ru-RU"/>
              </w:rPr>
            </w:pPr>
            <w:r>
              <w:rPr>
                <w:rFonts w:ascii="Times New Roman" w:hAnsi="Times New Roman"/>
                <w:sz w:val="28"/>
                <w:szCs w:val="28"/>
                <w:lang w:val="en-US"/>
              </w:rPr>
              <w:t>exam</w:t>
            </w:r>
          </w:p>
        </w:tc>
      </w:tr>
      <w:tr w:rsidR="000B0E82"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0B0E82" w:rsidRPr="00F773C6" w:rsidRDefault="000B0E82" w:rsidP="00C8462A">
            <w:pPr>
              <w:widowControl w:val="0"/>
              <w:rPr>
                <w:rFonts w:ascii="Times New Roman" w:eastAsia="Times New Roman" w:hAnsi="Times New Roman"/>
                <w:sz w:val="28"/>
                <w:szCs w:val="28"/>
                <w:lang w:eastAsia="ru-RU"/>
              </w:rPr>
            </w:pPr>
            <w:r w:rsidRPr="00F773C6">
              <w:rPr>
                <w:rFonts w:ascii="Times New Roman" w:eastAsia="Times New Roman" w:hAnsi="Times New Roman"/>
                <w:sz w:val="28"/>
                <w:szCs w:val="28"/>
                <w:lang w:eastAsia="ru-RU"/>
              </w:rPr>
              <w:t>3</w:t>
            </w:r>
          </w:p>
        </w:tc>
      </w:tr>
      <w:tr w:rsidR="000B0E82" w:rsidRPr="00D93D70" w:rsidTr="000B0E82">
        <w:tc>
          <w:tcPr>
            <w:tcW w:w="3227" w:type="dxa"/>
            <w:tcBorders>
              <w:top w:val="single" w:sz="4" w:space="0" w:color="auto"/>
              <w:left w:val="single" w:sz="4" w:space="0" w:color="auto"/>
              <w:bottom w:val="single" w:sz="4" w:space="0" w:color="auto"/>
              <w:right w:val="single" w:sz="4" w:space="0" w:color="auto"/>
            </w:tcBorders>
            <w:hideMark/>
          </w:tcPr>
          <w:p w:rsidR="000B0E82" w:rsidRDefault="000B0E82">
            <w:pPr>
              <w:suppressAutoHyphens/>
              <w:jc w:val="both"/>
              <w:rPr>
                <w:rFonts w:ascii="Times New Roman" w:hAnsi="Times New Roman"/>
                <w:b/>
                <w:sz w:val="28"/>
                <w:szCs w:val="28"/>
                <w:lang w:val="en-US"/>
              </w:rPr>
            </w:pPr>
            <w:r>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0B0E82" w:rsidRPr="000B0E82" w:rsidRDefault="000B0E82" w:rsidP="000B0E82">
            <w:pPr>
              <w:pStyle w:val="10"/>
              <w:spacing w:before="0"/>
              <w:ind w:firstLine="37"/>
              <w:rPr>
                <w:color w:val="000000"/>
                <w:lang w:val="en-US" w:eastAsia="en-US"/>
              </w:rPr>
            </w:pPr>
            <w:r w:rsidRPr="000B0E82">
              <w:rPr>
                <w:lang w:val="en-US"/>
              </w:rPr>
              <w:t xml:space="preserve">Mastering the academic discipline </w:t>
            </w:r>
            <w:r>
              <w:rPr>
                <w:lang w:val="en-US"/>
              </w:rPr>
              <w:t>“</w:t>
            </w:r>
            <w:r w:rsidRPr="000B0E82">
              <w:rPr>
                <w:lang w:val="en-US"/>
              </w:rPr>
              <w:t>Biochemistry</w:t>
            </w:r>
            <w:r>
              <w:rPr>
                <w:lang w:val="en-US"/>
              </w:rPr>
              <w:t>”</w:t>
            </w:r>
            <w:r w:rsidRPr="000B0E82">
              <w:rPr>
                <w:lang w:val="en-US"/>
              </w:rPr>
              <w:t xml:space="preserve"> should ensure the formation of basic professional competencies: assessing the functional state of the human body, tolerance to physical activity, and the nature of recovery processes during rest periods using basic biochemical indicators.</w:t>
            </w:r>
          </w:p>
        </w:tc>
      </w:tr>
      <w:tr w:rsidR="000B0E82" w:rsidRPr="00D93D70" w:rsidTr="000B0E82">
        <w:tc>
          <w:tcPr>
            <w:tcW w:w="9571" w:type="dxa"/>
            <w:gridSpan w:val="2"/>
            <w:tcBorders>
              <w:top w:val="single" w:sz="4" w:space="0" w:color="auto"/>
              <w:left w:val="single" w:sz="4" w:space="0" w:color="auto"/>
              <w:bottom w:val="single" w:sz="4" w:space="0" w:color="auto"/>
              <w:right w:val="single" w:sz="4" w:space="0" w:color="auto"/>
            </w:tcBorders>
            <w:hideMark/>
          </w:tcPr>
          <w:p w:rsidR="000B0E82" w:rsidRDefault="000B0E82">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0B0E82" w:rsidRPr="000B0E82" w:rsidRDefault="000B0E82" w:rsidP="000B0E82">
            <w:pPr>
              <w:widowControl w:val="0"/>
              <w:ind w:firstLine="709"/>
              <w:jc w:val="both"/>
              <w:rPr>
                <w:rFonts w:ascii="Times New Roman" w:hAnsi="Times New Roman"/>
                <w:sz w:val="28"/>
                <w:szCs w:val="28"/>
                <w:lang w:val="en-US"/>
              </w:rPr>
            </w:pPr>
            <w:r w:rsidRPr="000B0E82">
              <w:rPr>
                <w:rFonts w:ascii="Times New Roman" w:hAnsi="Times New Roman"/>
                <w:sz w:val="28"/>
                <w:szCs w:val="28"/>
                <w:lang w:val="en-US"/>
              </w:rPr>
              <w:t xml:space="preserve">The academic discipline </w:t>
            </w:r>
            <w:r>
              <w:rPr>
                <w:rFonts w:ascii="Times New Roman" w:hAnsi="Times New Roman"/>
                <w:sz w:val="28"/>
                <w:szCs w:val="28"/>
                <w:lang w:val="en-US"/>
              </w:rPr>
              <w:t>“</w:t>
            </w:r>
            <w:r w:rsidRPr="000B0E82">
              <w:rPr>
                <w:rFonts w:ascii="Times New Roman" w:hAnsi="Times New Roman"/>
                <w:sz w:val="28"/>
                <w:szCs w:val="28"/>
                <w:lang w:val="en-US"/>
              </w:rPr>
              <w:t>Biochemistry</w:t>
            </w:r>
            <w:r>
              <w:rPr>
                <w:rFonts w:ascii="Times New Roman" w:hAnsi="Times New Roman"/>
                <w:sz w:val="28"/>
                <w:szCs w:val="28"/>
                <w:lang w:val="en-US"/>
              </w:rPr>
              <w:t>”</w:t>
            </w:r>
            <w:r w:rsidRPr="000B0E82">
              <w:rPr>
                <w:rFonts w:ascii="Times New Roman" w:hAnsi="Times New Roman"/>
                <w:sz w:val="28"/>
                <w:szCs w:val="28"/>
                <w:lang w:val="en-US"/>
              </w:rPr>
              <w:t xml:space="preserve"> is the most important discipline in the system of university biological and sports education. </w:t>
            </w:r>
            <w:r w:rsidRPr="00D93D70">
              <w:rPr>
                <w:rFonts w:ascii="Times New Roman" w:hAnsi="Times New Roman"/>
                <w:sz w:val="28"/>
                <w:szCs w:val="28"/>
                <w:lang w:val="en-US"/>
              </w:rPr>
              <w:t>The course is designed to form theoretical knowledge of the biochemical composition and dynamic processes occurring in the body, the main patterns of biochemical adaptation of the body during systematic physical exercise and sports. The content of the academic discipline consists of several sections: structural biochemistry, metabolic and biochemistry of sports. Structural biochemistry is devoted to the study of the biological role and properties of biomolecules that make up the body; metabolic - their biochemical transformations as a result of metabolic processes in the cell. The section on biochemistry of sports examines the features of biochemical processes during physical activity.</w:t>
            </w:r>
          </w:p>
        </w:tc>
      </w:tr>
    </w:tbl>
    <w:p w:rsidR="000B0E82" w:rsidRDefault="000B0E82" w:rsidP="000B0E82">
      <w:pPr>
        <w:spacing w:after="0" w:line="240" w:lineRule="auto"/>
        <w:rPr>
          <w:rFonts w:ascii="Times New Roman" w:hAnsi="Times New Roman"/>
          <w:kern w:val="2"/>
          <w:sz w:val="28"/>
          <w:szCs w:val="28"/>
          <w:lang w:val="en-US"/>
        </w:rPr>
      </w:pPr>
    </w:p>
    <w:p w:rsidR="00E816CE" w:rsidRPr="000B0E82" w:rsidRDefault="00E816CE">
      <w:pPr>
        <w:rPr>
          <w:rFonts w:ascii="Times New Roman" w:hAnsi="Times New Roman"/>
          <w:lang w:val="en-US"/>
        </w:rPr>
      </w:pPr>
    </w:p>
    <w:sectPr w:rsidR="00E816CE" w:rsidRPr="000B0E82" w:rsidSect="00C70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A5"/>
    <w:rsid w:val="0000362A"/>
    <w:rsid w:val="000B0E82"/>
    <w:rsid w:val="001D44C7"/>
    <w:rsid w:val="001F2992"/>
    <w:rsid w:val="00394DE5"/>
    <w:rsid w:val="00564019"/>
    <w:rsid w:val="0065471E"/>
    <w:rsid w:val="00737F4B"/>
    <w:rsid w:val="00791733"/>
    <w:rsid w:val="008361A5"/>
    <w:rsid w:val="008A1769"/>
    <w:rsid w:val="00BA6817"/>
    <w:rsid w:val="00BC1BDB"/>
    <w:rsid w:val="00C700F3"/>
    <w:rsid w:val="00CF752A"/>
    <w:rsid w:val="00D93D70"/>
    <w:rsid w:val="00E816CE"/>
    <w:rsid w:val="00EC1193"/>
    <w:rsid w:val="00F17BFE"/>
    <w:rsid w:val="00F23324"/>
    <w:rsid w:val="00F45EA1"/>
    <w:rsid w:val="00F7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394DE5"/>
    <w:rPr>
      <w:rFonts w:ascii="Times New Roman" w:hAnsi="Times New Roman" w:cs="Times New Roman"/>
      <w:sz w:val="26"/>
      <w:szCs w:val="26"/>
    </w:rPr>
  </w:style>
  <w:style w:type="character" w:customStyle="1" w:styleId="FontStyle27">
    <w:name w:val="Font Style27"/>
    <w:uiPriority w:val="99"/>
    <w:rsid w:val="001D44C7"/>
    <w:rPr>
      <w:rFonts w:ascii="Times New Roman" w:hAnsi="Times New Roman" w:cs="Times New Roman"/>
      <w:sz w:val="26"/>
      <w:szCs w:val="26"/>
    </w:rPr>
  </w:style>
  <w:style w:type="character" w:styleId="a4">
    <w:name w:val="Strong"/>
    <w:basedOn w:val="a0"/>
    <w:uiPriority w:val="22"/>
    <w:qFormat/>
    <w:rsid w:val="000B0E82"/>
    <w:rPr>
      <w:b/>
      <w:bCs/>
    </w:rPr>
  </w:style>
  <w:style w:type="character" w:customStyle="1" w:styleId="rynqvb">
    <w:name w:val="rynqvb"/>
    <w:basedOn w:val="a0"/>
    <w:rsid w:val="000B0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Знак"/>
    <w:link w:val="10"/>
    <w:locked/>
    <w:rsid w:val="00EC1193"/>
    <w:rPr>
      <w:rFonts w:ascii="Times New Roman" w:eastAsia="Times New Roman" w:hAnsi="Times New Roman" w:cs="Times New Roman"/>
      <w:sz w:val="28"/>
      <w:szCs w:val="28"/>
      <w:lang w:eastAsia="ru-RU"/>
    </w:rPr>
  </w:style>
  <w:style w:type="paragraph" w:customStyle="1" w:styleId="10">
    <w:name w:val="Стиль1"/>
    <w:basedOn w:val="a"/>
    <w:link w:val="1"/>
    <w:qFormat/>
    <w:rsid w:val="00EC1193"/>
    <w:pPr>
      <w:spacing w:before="60" w:after="0" w:line="240" w:lineRule="auto"/>
      <w:ind w:firstLine="709"/>
      <w:jc w:val="both"/>
    </w:pPr>
    <w:rPr>
      <w:rFonts w:ascii="Times New Roman" w:eastAsia="Times New Roman" w:hAnsi="Times New Roman"/>
      <w:sz w:val="28"/>
      <w:szCs w:val="28"/>
      <w:lang w:eastAsia="ru-RU"/>
    </w:rPr>
  </w:style>
  <w:style w:type="table" w:styleId="a3">
    <w:name w:val="Table Grid"/>
    <w:basedOn w:val="a1"/>
    <w:uiPriority w:val="59"/>
    <w:rsid w:val="00EC11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394DE5"/>
    <w:rPr>
      <w:rFonts w:ascii="Times New Roman" w:hAnsi="Times New Roman" w:cs="Times New Roman"/>
      <w:sz w:val="26"/>
      <w:szCs w:val="26"/>
    </w:rPr>
  </w:style>
  <w:style w:type="character" w:customStyle="1" w:styleId="FontStyle27">
    <w:name w:val="Font Style27"/>
    <w:uiPriority w:val="99"/>
    <w:rsid w:val="001D44C7"/>
    <w:rPr>
      <w:rFonts w:ascii="Times New Roman" w:hAnsi="Times New Roman" w:cs="Times New Roman"/>
      <w:sz w:val="26"/>
      <w:szCs w:val="26"/>
    </w:rPr>
  </w:style>
  <w:style w:type="character" w:styleId="a4">
    <w:name w:val="Strong"/>
    <w:basedOn w:val="a0"/>
    <w:uiPriority w:val="22"/>
    <w:qFormat/>
    <w:rsid w:val="000B0E82"/>
    <w:rPr>
      <w:b/>
      <w:bCs/>
    </w:rPr>
  </w:style>
  <w:style w:type="character" w:customStyle="1" w:styleId="rynqvb">
    <w:name w:val="rynqvb"/>
    <w:basedOn w:val="a0"/>
    <w:rsid w:val="000B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732816">
      <w:bodyDiv w:val="1"/>
      <w:marLeft w:val="0"/>
      <w:marRight w:val="0"/>
      <w:marTop w:val="0"/>
      <w:marBottom w:val="0"/>
      <w:divBdr>
        <w:top w:val="none" w:sz="0" w:space="0" w:color="auto"/>
        <w:left w:val="none" w:sz="0" w:space="0" w:color="auto"/>
        <w:bottom w:val="none" w:sz="0" w:space="0" w:color="auto"/>
        <w:right w:val="none" w:sz="0" w:space="0" w:color="auto"/>
      </w:divBdr>
    </w:div>
    <w:div w:id="17930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2025-07-23T08:07:00Z</dcterms:created>
  <dcterms:modified xsi:type="dcterms:W3CDTF">2025-07-23T08:07:00Z</dcterms:modified>
</cp:coreProperties>
</file>