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9E" w:rsidRDefault="00C8259E" w:rsidP="00C8259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C8259E" w:rsidRDefault="00C8259E" w:rsidP="00C8259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C8259E">
        <w:rPr>
          <w:rFonts w:ascii="Times New Roman" w:hAnsi="Times New Roman" w:cs="Times New Roman"/>
          <w:b/>
          <w:sz w:val="28"/>
          <w:szCs w:val="28"/>
          <w:lang w:val="en-US"/>
        </w:rPr>
        <w:t>Qualification of Economic Crimes</w:t>
      </w:r>
      <w:bookmarkEnd w:id="0"/>
      <w:r>
        <w:rPr>
          <w:rFonts w:ascii="Times New Roman" w:hAnsi="Times New Roman"/>
          <w:b/>
          <w:sz w:val="28"/>
          <w:szCs w:val="28"/>
          <w:lang w:val="en-US"/>
        </w:rPr>
        <w:t>”</w:t>
      </w:r>
    </w:p>
    <w:p w:rsidR="00C8259E" w:rsidRDefault="00C8259E" w:rsidP="00C8259E">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Pr="00C8259E" w:rsidRDefault="00C8259E">
            <w:pPr>
              <w:spacing w:after="0" w:line="240" w:lineRule="auto"/>
              <w:rPr>
                <w:rFonts w:ascii="Times New Roman" w:eastAsia="Calibri" w:hAnsi="Times New Roman" w:cs="Times New Roman"/>
                <w:b/>
                <w:sz w:val="28"/>
                <w:szCs w:val="28"/>
                <w:lang w:val="en-US"/>
              </w:rPr>
            </w:pPr>
            <w:r w:rsidRPr="00C8259E">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C8259E" w:rsidTr="00C8259E">
        <w:tc>
          <w:tcPr>
            <w:tcW w:w="3227" w:type="dxa"/>
            <w:vMerge w:val="restart"/>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C8259E" w:rsidRDefault="00C8259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C8259E" w:rsidRDefault="00C8259E">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C8259E" w:rsidTr="00C8259E">
        <w:tc>
          <w:tcPr>
            <w:tcW w:w="0" w:type="auto"/>
            <w:vMerge/>
            <w:tcBorders>
              <w:top w:val="single" w:sz="4" w:space="0" w:color="auto"/>
              <w:left w:val="single" w:sz="4" w:space="0" w:color="auto"/>
              <w:bottom w:val="single" w:sz="4" w:space="0" w:color="auto"/>
              <w:right w:val="single" w:sz="4" w:space="0" w:color="auto"/>
            </w:tcBorders>
            <w:vAlign w:val="center"/>
            <w:hideMark/>
          </w:tcPr>
          <w:p w:rsidR="00C8259E" w:rsidRDefault="00C8259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8259E" w:rsidTr="00C8259E">
        <w:tc>
          <w:tcPr>
            <w:tcW w:w="0" w:type="auto"/>
            <w:vMerge/>
            <w:tcBorders>
              <w:top w:val="single" w:sz="4" w:space="0" w:color="auto"/>
              <w:left w:val="single" w:sz="4" w:space="0" w:color="auto"/>
              <w:bottom w:val="single" w:sz="4" w:space="0" w:color="auto"/>
              <w:right w:val="single" w:sz="4" w:space="0" w:color="auto"/>
            </w:tcBorders>
            <w:vAlign w:val="center"/>
            <w:hideMark/>
          </w:tcPr>
          <w:p w:rsidR="00C8259E" w:rsidRDefault="00C8259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8259E" w:rsidTr="00C8259E">
        <w:tc>
          <w:tcPr>
            <w:tcW w:w="0" w:type="auto"/>
            <w:vMerge/>
            <w:tcBorders>
              <w:top w:val="single" w:sz="4" w:space="0" w:color="auto"/>
              <w:left w:val="single" w:sz="4" w:space="0" w:color="auto"/>
              <w:bottom w:val="single" w:sz="4" w:space="0" w:color="auto"/>
              <w:right w:val="single" w:sz="4" w:space="0" w:color="auto"/>
            </w:tcBorders>
            <w:vAlign w:val="center"/>
            <w:hideMark/>
          </w:tcPr>
          <w:p w:rsidR="00C8259E" w:rsidRDefault="00C8259E">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rsidP="00C8259E">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C8259E" w:rsidRPr="00C8259E" w:rsidRDefault="00C8259E" w:rsidP="00C8259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C8259E"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C8259E" w:rsidRPr="005E7CD2" w:rsidTr="00C8259E">
        <w:tc>
          <w:tcPr>
            <w:tcW w:w="3227" w:type="dxa"/>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8259E" w:rsidRPr="00C8259E" w:rsidRDefault="00C8259E" w:rsidP="00C8259E">
            <w:pPr>
              <w:shd w:val="clear" w:color="auto" w:fill="FFFFFF"/>
              <w:autoSpaceDE w:val="0"/>
              <w:autoSpaceDN w:val="0"/>
              <w:adjustRightInd w:val="0"/>
              <w:spacing w:after="0" w:line="240" w:lineRule="auto"/>
              <w:contextualSpacing/>
              <w:jc w:val="both"/>
              <w:rPr>
                <w:rFonts w:ascii="Helvetica" w:eastAsia="Times New Roman" w:hAnsi="Helvetica"/>
                <w:color w:val="3C4043"/>
                <w:sz w:val="27"/>
                <w:szCs w:val="27"/>
                <w:lang w:val="en-US" w:eastAsia="ru-RU"/>
              </w:rPr>
            </w:pPr>
            <w:r w:rsidRPr="00C8259E">
              <w:rPr>
                <w:rFonts w:ascii="Times New Roman" w:hAnsi="Times New Roman" w:cs="Times New Roman"/>
                <w:sz w:val="28"/>
                <w:szCs w:val="28"/>
                <w:lang w:val="en-US"/>
              </w:rPr>
              <w:t>BP</w:t>
            </w:r>
            <w:r>
              <w:rPr>
                <w:rFonts w:ascii="Times New Roman" w:hAnsi="Times New Roman" w:cs="Times New Roman"/>
                <w:sz w:val="28"/>
                <w:szCs w:val="28"/>
                <w:lang w:val="en-US"/>
              </w:rPr>
              <w:t>C</w:t>
            </w:r>
            <w:r w:rsidRPr="00C8259E">
              <w:rPr>
                <w:rFonts w:ascii="Times New Roman" w:hAnsi="Times New Roman" w:cs="Times New Roman"/>
                <w:sz w:val="28"/>
                <w:szCs w:val="28"/>
                <w:lang w:val="en-US"/>
              </w:rPr>
              <w:t>-8 Correctly and reasonably apply the criminal law in law enforcement activities, analyze the elements of a crime and its characteristics, give a criminal-legal assessment of a socially dangerous act, determine the punishment for the guilty party, establish the grounds and conditions for releasing a person from criminal liability in strict accordance with the current criminal legislation of the Republic of Belarus.</w:t>
            </w:r>
          </w:p>
        </w:tc>
      </w:tr>
      <w:tr w:rsidR="00C8259E" w:rsidRPr="005E7CD2" w:rsidTr="00C8259E">
        <w:tc>
          <w:tcPr>
            <w:tcW w:w="9570" w:type="dxa"/>
            <w:gridSpan w:val="2"/>
            <w:tcBorders>
              <w:top w:val="single" w:sz="4" w:space="0" w:color="auto"/>
              <w:left w:val="single" w:sz="4" w:space="0" w:color="auto"/>
              <w:bottom w:val="single" w:sz="4" w:space="0" w:color="auto"/>
              <w:right w:val="single" w:sz="4" w:space="0" w:color="auto"/>
            </w:tcBorders>
            <w:hideMark/>
          </w:tcPr>
          <w:p w:rsidR="00C8259E" w:rsidRDefault="00C8259E">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C8259E" w:rsidRDefault="00C8259E" w:rsidP="00C8259E">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C8259E">
              <w:rPr>
                <w:rFonts w:ascii="Times New Roman" w:hAnsi="Times New Roman" w:cs="Times New Roman"/>
                <w:sz w:val="28"/>
                <w:szCs w:val="28"/>
                <w:lang w:val="en-US"/>
              </w:rPr>
              <w:t>Qualification of Economic Crimes</w:t>
            </w:r>
            <w:r>
              <w:rPr>
                <w:rFonts w:ascii="Times New Roman" w:hAnsi="Times New Roman" w:cs="Times New Roman"/>
                <w:sz w:val="28"/>
                <w:szCs w:val="28"/>
                <w:lang w:val="en-US"/>
              </w:rPr>
              <w:t>”</w:t>
            </w:r>
            <w:r w:rsidRPr="00C8259E">
              <w:rPr>
                <w:rFonts w:ascii="Times New Roman" w:hAnsi="Times New Roman" w:cs="Times New Roman"/>
                <w:sz w:val="28"/>
                <w:szCs w:val="28"/>
                <w:lang w:val="en-US"/>
              </w:rPr>
              <w:t xml:space="preserve"> consists of an in-depth study by students of general issues of qualification of crimes as the main link in the application of criminal law and problems of qualification of specific crimes in the sphere of economic activity. </w:t>
            </w:r>
            <w:r w:rsidRPr="005E7CD2">
              <w:rPr>
                <w:rFonts w:ascii="Times New Roman" w:hAnsi="Times New Roman" w:cs="Times New Roman"/>
                <w:sz w:val="28"/>
                <w:szCs w:val="28"/>
                <w:lang w:val="en-US"/>
              </w:rPr>
              <w:t xml:space="preserve">Based on the already acquired knowledge of the General and Special Parts of Criminal Law, the student must study in more detail the most controversial issues of qualification of economic crimes that cause difficulties for law enforcement officers. </w:t>
            </w:r>
          </w:p>
          <w:p w:rsidR="00C8259E" w:rsidRPr="00C8259E" w:rsidRDefault="00C8259E" w:rsidP="00C8259E">
            <w:pPr>
              <w:spacing w:after="0" w:line="240" w:lineRule="auto"/>
              <w:ind w:firstLine="709"/>
              <w:jc w:val="both"/>
              <w:rPr>
                <w:rFonts w:ascii="Calibri" w:eastAsia="Calibri" w:hAnsi="Calibri" w:cs="Times New Roman"/>
                <w:color w:val="3C4043"/>
                <w:lang w:val="en-US"/>
              </w:rPr>
            </w:pPr>
            <w:r w:rsidRPr="00C8259E">
              <w:rPr>
                <w:rFonts w:ascii="Times New Roman" w:hAnsi="Times New Roman" w:cs="Times New Roman"/>
                <w:sz w:val="28"/>
                <w:szCs w:val="28"/>
                <w:lang w:val="en-US"/>
              </w:rPr>
              <w:t xml:space="preserve">The course </w:t>
            </w:r>
            <w:r>
              <w:rPr>
                <w:rFonts w:ascii="Times New Roman" w:hAnsi="Times New Roman" w:cs="Times New Roman"/>
                <w:sz w:val="28"/>
                <w:szCs w:val="28"/>
                <w:lang w:val="en-US"/>
              </w:rPr>
              <w:t>“</w:t>
            </w:r>
            <w:r w:rsidRPr="00C8259E">
              <w:rPr>
                <w:rFonts w:ascii="Times New Roman" w:hAnsi="Times New Roman" w:cs="Times New Roman"/>
                <w:sz w:val="28"/>
                <w:szCs w:val="28"/>
                <w:lang w:val="en-US"/>
              </w:rPr>
              <w:t>Qualification of Economic Crimes</w:t>
            </w:r>
            <w:r>
              <w:rPr>
                <w:rFonts w:ascii="Times New Roman" w:hAnsi="Times New Roman" w:cs="Times New Roman"/>
                <w:sz w:val="28"/>
                <w:szCs w:val="28"/>
                <w:lang w:val="en-US"/>
              </w:rPr>
              <w:t>”</w:t>
            </w:r>
            <w:r w:rsidRPr="00C8259E">
              <w:rPr>
                <w:rFonts w:ascii="Times New Roman" w:hAnsi="Times New Roman" w:cs="Times New Roman"/>
                <w:sz w:val="28"/>
                <w:szCs w:val="28"/>
                <w:lang w:val="en-US"/>
              </w:rPr>
              <w:t xml:space="preserve"> includes the study of general and special rules of qualification of economic crimes, the features of such qualification and the ability to correctly apply the criminal law in the process of qualification of economic crimes, understand controversial issues, competently express and defend one</w:t>
            </w:r>
            <w:r>
              <w:rPr>
                <w:rFonts w:ascii="Times New Roman" w:hAnsi="Times New Roman" w:cs="Times New Roman"/>
                <w:sz w:val="28"/>
                <w:szCs w:val="28"/>
                <w:lang w:val="en-US"/>
              </w:rPr>
              <w:t>’</w:t>
            </w:r>
            <w:r w:rsidRPr="00C8259E">
              <w:rPr>
                <w:rFonts w:ascii="Times New Roman" w:hAnsi="Times New Roman" w:cs="Times New Roman"/>
                <w:sz w:val="28"/>
                <w:szCs w:val="28"/>
                <w:lang w:val="en-US"/>
              </w:rPr>
              <w:t>s point of view.</w:t>
            </w:r>
          </w:p>
        </w:tc>
      </w:tr>
    </w:tbl>
    <w:p w:rsidR="00C8259E" w:rsidRDefault="00C8259E" w:rsidP="00C8259E">
      <w:pPr>
        <w:rPr>
          <w:rFonts w:ascii="Times New Roman" w:eastAsia="Calibri" w:hAnsi="Times New Roman"/>
          <w:sz w:val="28"/>
          <w:szCs w:val="28"/>
          <w:lang w:val="en-US"/>
        </w:rPr>
      </w:pPr>
    </w:p>
    <w:p w:rsidR="00C8259E" w:rsidRPr="00C8259E" w:rsidRDefault="00C8259E" w:rsidP="00C8259E">
      <w:pPr>
        <w:spacing w:after="0" w:line="240" w:lineRule="auto"/>
        <w:rPr>
          <w:rFonts w:ascii="Times New Roman" w:hAnsi="Times New Roman" w:cs="Times New Roman"/>
          <w:sz w:val="28"/>
          <w:szCs w:val="28"/>
          <w:lang w:val="en-US"/>
        </w:rPr>
      </w:pPr>
    </w:p>
    <w:sectPr w:rsidR="00C8259E" w:rsidRPr="00C8259E" w:rsidSect="003978F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1F141B"/>
    <w:rsid w:val="002207AF"/>
    <w:rsid w:val="003978F8"/>
    <w:rsid w:val="003A3D8B"/>
    <w:rsid w:val="003C4143"/>
    <w:rsid w:val="00430389"/>
    <w:rsid w:val="004839A9"/>
    <w:rsid w:val="004B5358"/>
    <w:rsid w:val="00521130"/>
    <w:rsid w:val="00552F92"/>
    <w:rsid w:val="00566DE6"/>
    <w:rsid w:val="005B6F99"/>
    <w:rsid w:val="005E7CD2"/>
    <w:rsid w:val="00666BA2"/>
    <w:rsid w:val="006836C2"/>
    <w:rsid w:val="00800320"/>
    <w:rsid w:val="008C02A4"/>
    <w:rsid w:val="00907ADE"/>
    <w:rsid w:val="00965501"/>
    <w:rsid w:val="009A31E5"/>
    <w:rsid w:val="00A70C0F"/>
    <w:rsid w:val="00AD06F9"/>
    <w:rsid w:val="00AF60E2"/>
    <w:rsid w:val="00B327AE"/>
    <w:rsid w:val="00B66196"/>
    <w:rsid w:val="00BA360F"/>
    <w:rsid w:val="00C8259E"/>
    <w:rsid w:val="00C94A40"/>
    <w:rsid w:val="00CA2151"/>
    <w:rsid w:val="00CC0042"/>
    <w:rsid w:val="00D366F3"/>
    <w:rsid w:val="00DA30E9"/>
    <w:rsid w:val="00E20031"/>
    <w:rsid w:val="00E675CE"/>
    <w:rsid w:val="00E962BC"/>
    <w:rsid w:val="00F750F5"/>
    <w:rsid w:val="00F97850"/>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8259E"/>
    <w:rPr>
      <w:b/>
      <w:bCs/>
    </w:rPr>
  </w:style>
  <w:style w:type="character" w:customStyle="1" w:styleId="rynqvb">
    <w:name w:val="rynqvb"/>
    <w:basedOn w:val="a0"/>
    <w:rsid w:val="00C825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8259E"/>
    <w:rPr>
      <w:b/>
      <w:bCs/>
    </w:rPr>
  </w:style>
  <w:style w:type="character" w:customStyle="1" w:styleId="rynqvb">
    <w:name w:val="rynqvb"/>
    <w:basedOn w:val="a0"/>
    <w:rsid w:val="00C82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7512">
      <w:bodyDiv w:val="1"/>
      <w:marLeft w:val="0"/>
      <w:marRight w:val="0"/>
      <w:marTop w:val="0"/>
      <w:marBottom w:val="0"/>
      <w:divBdr>
        <w:top w:val="none" w:sz="0" w:space="0" w:color="auto"/>
        <w:left w:val="none" w:sz="0" w:space="0" w:color="auto"/>
        <w:bottom w:val="none" w:sz="0" w:space="0" w:color="auto"/>
        <w:right w:val="none" w:sz="0" w:space="0" w:color="auto"/>
      </w:divBdr>
    </w:div>
    <w:div w:id="19772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2025-07-21T11:20:00Z</dcterms:created>
  <dcterms:modified xsi:type="dcterms:W3CDTF">2025-07-21T11:20:00Z</dcterms:modified>
</cp:coreProperties>
</file>