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12FB" w:rsidRDefault="00CB12FB" w:rsidP="00CB12FB">
      <w:pPr>
        <w:spacing w:after="0" w:line="240" w:lineRule="auto"/>
        <w:jc w:val="center"/>
        <w:rPr>
          <w:b/>
          <w:szCs w:val="28"/>
          <w:lang w:val="en-US"/>
        </w:rPr>
      </w:pPr>
      <w:r>
        <w:rPr>
          <w:b/>
          <w:szCs w:val="28"/>
          <w:lang w:val="en-US"/>
        </w:rPr>
        <w:t>The name of the academic discipline:</w:t>
      </w:r>
    </w:p>
    <w:p w:rsidR="00CB12FB" w:rsidRDefault="00CB12FB" w:rsidP="00CB12FB">
      <w:pPr>
        <w:spacing w:after="0" w:line="240" w:lineRule="auto"/>
        <w:jc w:val="center"/>
        <w:rPr>
          <w:b/>
          <w:szCs w:val="28"/>
          <w:lang w:val="en-US"/>
        </w:rPr>
      </w:pPr>
      <w:r>
        <w:rPr>
          <w:b/>
          <w:szCs w:val="28"/>
          <w:lang w:val="en-US"/>
        </w:rPr>
        <w:t>“</w:t>
      </w:r>
      <w:bookmarkStart w:id="0" w:name="_GoBack"/>
      <w:r w:rsidRPr="00CB12FB">
        <w:rPr>
          <w:b/>
          <w:szCs w:val="28"/>
          <w:lang w:val="en-US"/>
        </w:rPr>
        <w:t>Fundamentals of Photojournalism</w:t>
      </w:r>
      <w:bookmarkEnd w:id="0"/>
      <w:r>
        <w:rPr>
          <w:b/>
          <w:szCs w:val="28"/>
          <w:lang w:val="en-US"/>
        </w:rPr>
        <w:t>”</w:t>
      </w:r>
    </w:p>
    <w:p w:rsidR="00CB12FB" w:rsidRDefault="00CB12FB" w:rsidP="00CB12FB">
      <w:pPr>
        <w:spacing w:after="0" w:line="240" w:lineRule="auto"/>
        <w:jc w:val="center"/>
        <w:rPr>
          <w:b/>
          <w:color w:val="000000"/>
          <w:szCs w:val="28"/>
          <w:lang w:val="en-US"/>
        </w:rPr>
      </w:pPr>
    </w:p>
    <w:tbl>
      <w:tblPr>
        <w:tblW w:w="957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8"/>
        <w:gridCol w:w="6213"/>
      </w:tblGrid>
      <w:tr w:rsidR="00CB12FB" w:rsidTr="00CB12FB">
        <w:tc>
          <w:tcPr>
            <w:tcW w:w="3358" w:type="dxa"/>
            <w:tcBorders>
              <w:top w:val="single" w:sz="4" w:space="0" w:color="auto"/>
              <w:left w:val="single" w:sz="4" w:space="0" w:color="auto"/>
              <w:bottom w:val="single" w:sz="4" w:space="0" w:color="auto"/>
              <w:right w:val="single" w:sz="4" w:space="0" w:color="auto"/>
            </w:tcBorders>
            <w:hideMark/>
          </w:tcPr>
          <w:p w:rsidR="00CB12FB" w:rsidRDefault="00CB12FB">
            <w:pPr>
              <w:widowControl w:val="0"/>
              <w:suppressAutoHyphens/>
              <w:autoSpaceDE w:val="0"/>
              <w:autoSpaceDN w:val="0"/>
              <w:adjustRightInd w:val="0"/>
              <w:spacing w:after="0" w:line="240" w:lineRule="auto"/>
              <w:jc w:val="both"/>
              <w:rPr>
                <w:rFonts w:eastAsia="Times New Roman"/>
                <w:b/>
                <w:color w:val="000000"/>
                <w:kern w:val="2"/>
                <w:szCs w:val="28"/>
                <w:lang w:val="en-US" w:eastAsia="en-US" w:bidi="ru-RU"/>
              </w:rPr>
            </w:pPr>
            <w:r>
              <w:rPr>
                <w:rStyle w:val="ab"/>
                <w:lang w:val="en-US"/>
              </w:rPr>
              <w:t>Specialty code and name</w:t>
            </w:r>
          </w:p>
        </w:tc>
        <w:tc>
          <w:tcPr>
            <w:tcW w:w="6213" w:type="dxa"/>
            <w:tcBorders>
              <w:top w:val="single" w:sz="4" w:space="0" w:color="auto"/>
              <w:left w:val="single" w:sz="4" w:space="0" w:color="auto"/>
              <w:bottom w:val="single" w:sz="4" w:space="0" w:color="auto"/>
              <w:right w:val="single" w:sz="4" w:space="0" w:color="auto"/>
            </w:tcBorders>
            <w:hideMark/>
          </w:tcPr>
          <w:p w:rsidR="00CB12FB" w:rsidRDefault="00CB12FB">
            <w:pPr>
              <w:widowControl w:val="0"/>
              <w:autoSpaceDE w:val="0"/>
              <w:autoSpaceDN w:val="0"/>
              <w:adjustRightInd w:val="0"/>
              <w:spacing w:after="0" w:line="240" w:lineRule="auto"/>
              <w:jc w:val="both"/>
              <w:rPr>
                <w:rFonts w:eastAsia="Times New Roman"/>
                <w:color w:val="000000"/>
                <w:kern w:val="2"/>
                <w:szCs w:val="28"/>
                <w:lang w:val="en-US" w:eastAsia="en-US" w:bidi="ru-RU"/>
              </w:rPr>
            </w:pPr>
            <w:r>
              <w:rPr>
                <w:szCs w:val="28"/>
              </w:rPr>
              <w:t xml:space="preserve">6-05-0321-01 </w:t>
            </w:r>
            <w:r>
              <w:rPr>
                <w:szCs w:val="28"/>
                <w:lang w:val="en-US"/>
              </w:rPr>
              <w:t xml:space="preserve">Journalism </w:t>
            </w:r>
          </w:p>
        </w:tc>
      </w:tr>
      <w:tr w:rsidR="00CB12FB" w:rsidTr="00CB12FB">
        <w:tc>
          <w:tcPr>
            <w:tcW w:w="3358" w:type="dxa"/>
            <w:tcBorders>
              <w:top w:val="single" w:sz="4" w:space="0" w:color="auto"/>
              <w:left w:val="single" w:sz="4" w:space="0" w:color="auto"/>
              <w:bottom w:val="single" w:sz="4" w:space="0" w:color="auto"/>
              <w:right w:val="single" w:sz="4" w:space="0" w:color="auto"/>
            </w:tcBorders>
            <w:hideMark/>
          </w:tcPr>
          <w:p w:rsidR="00CB12FB" w:rsidRDefault="00CB12FB">
            <w:pPr>
              <w:widowControl w:val="0"/>
              <w:suppressAutoHyphens/>
              <w:autoSpaceDE w:val="0"/>
              <w:autoSpaceDN w:val="0"/>
              <w:adjustRightInd w:val="0"/>
              <w:spacing w:after="0" w:line="240" w:lineRule="auto"/>
              <w:jc w:val="both"/>
              <w:rPr>
                <w:rFonts w:eastAsia="Times New Roman"/>
                <w:b/>
                <w:color w:val="000000"/>
                <w:kern w:val="2"/>
                <w:szCs w:val="28"/>
                <w:lang w:val="en-US" w:eastAsia="en-US" w:bidi="ru-RU"/>
              </w:rPr>
            </w:pPr>
            <w:r>
              <w:rPr>
                <w:b/>
                <w:color w:val="000000"/>
                <w:szCs w:val="28"/>
                <w:lang w:val="en-US"/>
              </w:rPr>
              <w:t>Year of study</w:t>
            </w:r>
          </w:p>
        </w:tc>
        <w:tc>
          <w:tcPr>
            <w:tcW w:w="6213" w:type="dxa"/>
            <w:tcBorders>
              <w:top w:val="single" w:sz="4" w:space="0" w:color="auto"/>
              <w:left w:val="single" w:sz="4" w:space="0" w:color="auto"/>
              <w:bottom w:val="single" w:sz="4" w:space="0" w:color="auto"/>
              <w:right w:val="single" w:sz="4" w:space="0" w:color="auto"/>
            </w:tcBorders>
            <w:hideMark/>
          </w:tcPr>
          <w:p w:rsidR="00CB12FB" w:rsidRDefault="00CB12FB">
            <w:pPr>
              <w:spacing w:after="0" w:line="240" w:lineRule="auto"/>
              <w:rPr>
                <w:szCs w:val="28"/>
                <w:lang w:eastAsia="en-US"/>
              </w:rPr>
            </w:pPr>
            <w:r>
              <w:rPr>
                <w:szCs w:val="28"/>
              </w:rPr>
              <w:t>2</w:t>
            </w:r>
          </w:p>
        </w:tc>
      </w:tr>
      <w:tr w:rsidR="00CB12FB" w:rsidTr="00CB12FB">
        <w:tc>
          <w:tcPr>
            <w:tcW w:w="3358" w:type="dxa"/>
            <w:tcBorders>
              <w:top w:val="single" w:sz="4" w:space="0" w:color="auto"/>
              <w:left w:val="single" w:sz="4" w:space="0" w:color="auto"/>
              <w:bottom w:val="single" w:sz="4" w:space="0" w:color="auto"/>
              <w:right w:val="single" w:sz="4" w:space="0" w:color="auto"/>
            </w:tcBorders>
            <w:hideMark/>
          </w:tcPr>
          <w:p w:rsidR="00CB12FB" w:rsidRDefault="00CB12FB">
            <w:pPr>
              <w:widowControl w:val="0"/>
              <w:suppressAutoHyphens/>
              <w:autoSpaceDE w:val="0"/>
              <w:autoSpaceDN w:val="0"/>
              <w:adjustRightInd w:val="0"/>
              <w:spacing w:after="0" w:line="240" w:lineRule="auto"/>
              <w:jc w:val="both"/>
              <w:rPr>
                <w:rFonts w:eastAsia="Times New Roman"/>
                <w:b/>
                <w:color w:val="000000"/>
                <w:kern w:val="2"/>
                <w:szCs w:val="28"/>
                <w:lang w:val="en-US" w:eastAsia="en-US" w:bidi="ru-RU"/>
              </w:rPr>
            </w:pPr>
            <w:r>
              <w:rPr>
                <w:b/>
                <w:color w:val="000000"/>
                <w:szCs w:val="28"/>
                <w:lang w:val="en-US"/>
              </w:rPr>
              <w:t>Semester of study</w:t>
            </w:r>
          </w:p>
        </w:tc>
        <w:tc>
          <w:tcPr>
            <w:tcW w:w="6213" w:type="dxa"/>
            <w:tcBorders>
              <w:top w:val="single" w:sz="4" w:space="0" w:color="auto"/>
              <w:left w:val="single" w:sz="4" w:space="0" w:color="auto"/>
              <w:bottom w:val="single" w:sz="4" w:space="0" w:color="auto"/>
              <w:right w:val="single" w:sz="4" w:space="0" w:color="auto"/>
            </w:tcBorders>
            <w:hideMark/>
          </w:tcPr>
          <w:p w:rsidR="00CB12FB" w:rsidRDefault="00CB12FB">
            <w:pPr>
              <w:spacing w:after="0" w:line="240" w:lineRule="auto"/>
              <w:rPr>
                <w:szCs w:val="28"/>
                <w:lang w:eastAsia="en-US"/>
              </w:rPr>
            </w:pPr>
            <w:r>
              <w:rPr>
                <w:szCs w:val="28"/>
              </w:rPr>
              <w:t xml:space="preserve">4 </w:t>
            </w:r>
          </w:p>
        </w:tc>
      </w:tr>
      <w:tr w:rsidR="00CB12FB" w:rsidTr="00CB12FB">
        <w:tc>
          <w:tcPr>
            <w:tcW w:w="3358" w:type="dxa"/>
            <w:tcBorders>
              <w:top w:val="single" w:sz="4" w:space="0" w:color="auto"/>
              <w:left w:val="single" w:sz="4" w:space="0" w:color="auto"/>
              <w:bottom w:val="single" w:sz="4" w:space="0" w:color="auto"/>
              <w:right w:val="single" w:sz="4" w:space="0" w:color="auto"/>
            </w:tcBorders>
            <w:hideMark/>
          </w:tcPr>
          <w:p w:rsidR="00CB12FB" w:rsidRDefault="00CB12FB">
            <w:pPr>
              <w:widowControl w:val="0"/>
              <w:suppressAutoHyphens/>
              <w:autoSpaceDE w:val="0"/>
              <w:autoSpaceDN w:val="0"/>
              <w:adjustRightInd w:val="0"/>
              <w:spacing w:after="0" w:line="240" w:lineRule="auto"/>
              <w:jc w:val="both"/>
              <w:rPr>
                <w:rFonts w:eastAsia="Times New Roman"/>
                <w:b/>
                <w:color w:val="000000"/>
                <w:kern w:val="2"/>
                <w:szCs w:val="28"/>
                <w:lang w:val="en-US" w:eastAsia="en-US" w:bidi="ru-RU"/>
              </w:rPr>
            </w:pPr>
            <w:r>
              <w:rPr>
                <w:b/>
                <w:color w:val="000000"/>
                <w:szCs w:val="28"/>
                <w:lang w:val="en-US"/>
              </w:rPr>
              <w:t>Number of in-class academic hours:</w:t>
            </w:r>
          </w:p>
        </w:tc>
        <w:tc>
          <w:tcPr>
            <w:tcW w:w="6213" w:type="dxa"/>
            <w:tcBorders>
              <w:top w:val="single" w:sz="4" w:space="0" w:color="auto"/>
              <w:left w:val="single" w:sz="4" w:space="0" w:color="auto"/>
              <w:bottom w:val="single" w:sz="4" w:space="0" w:color="auto"/>
              <w:right w:val="single" w:sz="4" w:space="0" w:color="auto"/>
            </w:tcBorders>
            <w:hideMark/>
          </w:tcPr>
          <w:p w:rsidR="00CB12FB" w:rsidRDefault="00CB12FB" w:rsidP="00CB12FB">
            <w:pPr>
              <w:spacing w:after="0" w:line="240" w:lineRule="auto"/>
              <w:rPr>
                <w:szCs w:val="28"/>
                <w:lang w:eastAsia="en-US"/>
              </w:rPr>
            </w:pPr>
            <w:r>
              <w:rPr>
                <w:szCs w:val="28"/>
              </w:rPr>
              <w:t>52</w:t>
            </w:r>
          </w:p>
        </w:tc>
      </w:tr>
      <w:tr w:rsidR="00CB12FB" w:rsidTr="00CB12FB">
        <w:trPr>
          <w:trHeight w:val="308"/>
        </w:trPr>
        <w:tc>
          <w:tcPr>
            <w:tcW w:w="3358" w:type="dxa"/>
            <w:vMerge w:val="restart"/>
            <w:tcBorders>
              <w:top w:val="single" w:sz="4" w:space="0" w:color="auto"/>
              <w:left w:val="single" w:sz="4" w:space="0" w:color="auto"/>
              <w:bottom w:val="single" w:sz="4" w:space="0" w:color="auto"/>
              <w:right w:val="single" w:sz="4" w:space="0" w:color="auto"/>
            </w:tcBorders>
            <w:hideMark/>
          </w:tcPr>
          <w:p w:rsidR="00CB12FB" w:rsidRDefault="00CB12FB">
            <w:pPr>
              <w:adjustRightInd w:val="0"/>
              <w:spacing w:after="0" w:line="240" w:lineRule="auto"/>
              <w:rPr>
                <w:rFonts w:eastAsia="Times New Roman"/>
                <w:b/>
                <w:color w:val="000000"/>
                <w:kern w:val="2"/>
                <w:szCs w:val="28"/>
                <w:lang w:val="en-US" w:eastAsia="en-US" w:bidi="ru-RU"/>
              </w:rPr>
            </w:pPr>
            <w:r>
              <w:rPr>
                <w:b/>
                <w:color w:val="000000"/>
                <w:szCs w:val="28"/>
                <w:lang w:val="en-US"/>
              </w:rPr>
              <w:t>Lectures</w:t>
            </w:r>
          </w:p>
          <w:p w:rsidR="00CB12FB" w:rsidRDefault="00CB12FB">
            <w:pPr>
              <w:adjustRightInd w:val="0"/>
              <w:spacing w:after="0" w:line="240" w:lineRule="auto"/>
              <w:rPr>
                <w:b/>
                <w:color w:val="000000"/>
                <w:szCs w:val="28"/>
                <w:lang w:val="en-US"/>
              </w:rPr>
            </w:pPr>
            <w:r>
              <w:rPr>
                <w:b/>
                <w:color w:val="000000"/>
                <w:szCs w:val="28"/>
                <w:lang w:val="en-US"/>
              </w:rPr>
              <w:t xml:space="preserve">Seminar classes </w:t>
            </w:r>
          </w:p>
          <w:p w:rsidR="00CB12FB" w:rsidRDefault="00CB12FB">
            <w:pPr>
              <w:adjustRightInd w:val="0"/>
              <w:spacing w:after="0" w:line="240" w:lineRule="auto"/>
              <w:rPr>
                <w:rFonts w:eastAsiaTheme="minorEastAsia"/>
                <w:b/>
                <w:color w:val="000000"/>
                <w:kern w:val="2"/>
                <w:szCs w:val="28"/>
                <w:lang w:val="en-US" w:bidi="ru-RU"/>
              </w:rPr>
            </w:pPr>
            <w:r>
              <w:rPr>
                <w:b/>
                <w:color w:val="000000"/>
                <w:szCs w:val="28"/>
                <w:lang w:val="en-US"/>
              </w:rPr>
              <w:t>Practical classes</w:t>
            </w:r>
          </w:p>
          <w:p w:rsidR="00CB12FB" w:rsidRDefault="00CB12FB">
            <w:pPr>
              <w:widowControl w:val="0"/>
              <w:suppressAutoHyphens/>
              <w:autoSpaceDE w:val="0"/>
              <w:autoSpaceDN w:val="0"/>
              <w:adjustRightInd w:val="0"/>
              <w:spacing w:after="0" w:line="240" w:lineRule="auto"/>
              <w:jc w:val="both"/>
              <w:rPr>
                <w:rFonts w:eastAsia="Times New Roman"/>
                <w:b/>
                <w:color w:val="000000"/>
                <w:kern w:val="2"/>
                <w:szCs w:val="28"/>
                <w:lang w:val="en-US" w:eastAsia="en-US" w:bidi="ru-RU"/>
              </w:rPr>
            </w:pPr>
            <w:r>
              <w:rPr>
                <w:b/>
                <w:color w:val="000000"/>
                <w:szCs w:val="28"/>
                <w:lang w:val="en-US"/>
              </w:rPr>
              <w:t>Laboratory classes</w:t>
            </w:r>
          </w:p>
        </w:tc>
        <w:tc>
          <w:tcPr>
            <w:tcW w:w="6213" w:type="dxa"/>
            <w:tcBorders>
              <w:top w:val="single" w:sz="4" w:space="0" w:color="auto"/>
              <w:left w:val="single" w:sz="4" w:space="0" w:color="auto"/>
              <w:bottom w:val="single" w:sz="4" w:space="0" w:color="auto"/>
              <w:right w:val="single" w:sz="4" w:space="0" w:color="auto"/>
            </w:tcBorders>
            <w:hideMark/>
          </w:tcPr>
          <w:p w:rsidR="00CB12FB" w:rsidRDefault="00CB12FB" w:rsidP="00CB12FB">
            <w:pPr>
              <w:spacing w:after="0" w:line="240" w:lineRule="auto"/>
              <w:rPr>
                <w:szCs w:val="28"/>
                <w:lang w:eastAsia="en-US"/>
              </w:rPr>
            </w:pPr>
            <w:r>
              <w:rPr>
                <w:szCs w:val="28"/>
              </w:rPr>
              <w:t>12</w:t>
            </w:r>
          </w:p>
        </w:tc>
      </w:tr>
      <w:tr w:rsidR="00CB12FB" w:rsidTr="00CB12FB">
        <w:tc>
          <w:tcPr>
            <w:tcW w:w="0" w:type="auto"/>
            <w:vMerge/>
            <w:tcBorders>
              <w:top w:val="single" w:sz="4" w:space="0" w:color="auto"/>
              <w:left w:val="single" w:sz="4" w:space="0" w:color="auto"/>
              <w:bottom w:val="single" w:sz="4" w:space="0" w:color="auto"/>
              <w:right w:val="single" w:sz="4" w:space="0" w:color="auto"/>
            </w:tcBorders>
            <w:vAlign w:val="center"/>
            <w:hideMark/>
          </w:tcPr>
          <w:p w:rsidR="00CB12FB" w:rsidRDefault="00CB12FB">
            <w:pPr>
              <w:spacing w:after="0" w:line="240" w:lineRule="auto"/>
              <w:rPr>
                <w:rFonts w:eastAsia="Times New Roman"/>
                <w:b/>
                <w:color w:val="000000"/>
                <w:kern w:val="2"/>
                <w:szCs w:val="28"/>
                <w:lang w:val="en-US" w:eastAsia="en-US" w:bidi="ru-RU"/>
              </w:rPr>
            </w:pPr>
          </w:p>
        </w:tc>
        <w:tc>
          <w:tcPr>
            <w:tcW w:w="6213" w:type="dxa"/>
            <w:tcBorders>
              <w:top w:val="single" w:sz="4" w:space="0" w:color="auto"/>
              <w:left w:val="single" w:sz="4" w:space="0" w:color="auto"/>
              <w:bottom w:val="single" w:sz="4" w:space="0" w:color="auto"/>
              <w:right w:val="single" w:sz="4" w:space="0" w:color="auto"/>
            </w:tcBorders>
            <w:hideMark/>
          </w:tcPr>
          <w:p w:rsidR="00CB12FB" w:rsidRDefault="00CB12FB">
            <w:pPr>
              <w:spacing w:after="0" w:line="240" w:lineRule="auto"/>
              <w:rPr>
                <w:szCs w:val="28"/>
                <w:lang w:eastAsia="en-US"/>
              </w:rPr>
            </w:pPr>
            <w:r>
              <w:rPr>
                <w:szCs w:val="28"/>
              </w:rPr>
              <w:t>-</w:t>
            </w:r>
          </w:p>
        </w:tc>
      </w:tr>
      <w:tr w:rsidR="00CB12FB" w:rsidTr="00CB12FB">
        <w:tc>
          <w:tcPr>
            <w:tcW w:w="0" w:type="auto"/>
            <w:vMerge/>
            <w:tcBorders>
              <w:top w:val="single" w:sz="4" w:space="0" w:color="auto"/>
              <w:left w:val="single" w:sz="4" w:space="0" w:color="auto"/>
              <w:bottom w:val="single" w:sz="4" w:space="0" w:color="auto"/>
              <w:right w:val="single" w:sz="4" w:space="0" w:color="auto"/>
            </w:tcBorders>
            <w:vAlign w:val="center"/>
            <w:hideMark/>
          </w:tcPr>
          <w:p w:rsidR="00CB12FB" w:rsidRDefault="00CB12FB">
            <w:pPr>
              <w:spacing w:after="0" w:line="240" w:lineRule="auto"/>
              <w:rPr>
                <w:rFonts w:eastAsia="Times New Roman"/>
                <w:b/>
                <w:color w:val="000000"/>
                <w:kern w:val="2"/>
                <w:szCs w:val="28"/>
                <w:lang w:val="en-US" w:eastAsia="en-US" w:bidi="ru-RU"/>
              </w:rPr>
            </w:pPr>
          </w:p>
        </w:tc>
        <w:tc>
          <w:tcPr>
            <w:tcW w:w="6213" w:type="dxa"/>
            <w:tcBorders>
              <w:top w:val="single" w:sz="4" w:space="0" w:color="auto"/>
              <w:left w:val="single" w:sz="4" w:space="0" w:color="auto"/>
              <w:bottom w:val="single" w:sz="4" w:space="0" w:color="auto"/>
              <w:right w:val="single" w:sz="4" w:space="0" w:color="auto"/>
            </w:tcBorders>
            <w:hideMark/>
          </w:tcPr>
          <w:p w:rsidR="00CB12FB" w:rsidRDefault="00CB12FB">
            <w:pPr>
              <w:spacing w:after="0" w:line="240" w:lineRule="auto"/>
              <w:rPr>
                <w:szCs w:val="28"/>
                <w:lang w:eastAsia="en-US"/>
              </w:rPr>
            </w:pPr>
            <w:r>
              <w:rPr>
                <w:szCs w:val="28"/>
              </w:rPr>
              <w:t>-</w:t>
            </w:r>
          </w:p>
        </w:tc>
      </w:tr>
      <w:tr w:rsidR="00CB12FB" w:rsidTr="00CB12FB">
        <w:tc>
          <w:tcPr>
            <w:tcW w:w="0" w:type="auto"/>
            <w:vMerge/>
            <w:tcBorders>
              <w:top w:val="single" w:sz="4" w:space="0" w:color="auto"/>
              <w:left w:val="single" w:sz="4" w:space="0" w:color="auto"/>
              <w:bottom w:val="single" w:sz="4" w:space="0" w:color="auto"/>
              <w:right w:val="single" w:sz="4" w:space="0" w:color="auto"/>
            </w:tcBorders>
            <w:vAlign w:val="center"/>
            <w:hideMark/>
          </w:tcPr>
          <w:p w:rsidR="00CB12FB" w:rsidRDefault="00CB12FB">
            <w:pPr>
              <w:spacing w:after="0" w:line="240" w:lineRule="auto"/>
              <w:rPr>
                <w:rFonts w:eastAsia="Times New Roman"/>
                <w:b/>
                <w:color w:val="000000"/>
                <w:kern w:val="2"/>
                <w:szCs w:val="28"/>
                <w:lang w:val="en-US" w:eastAsia="en-US" w:bidi="ru-RU"/>
              </w:rPr>
            </w:pPr>
          </w:p>
        </w:tc>
        <w:tc>
          <w:tcPr>
            <w:tcW w:w="6213" w:type="dxa"/>
            <w:tcBorders>
              <w:top w:val="single" w:sz="4" w:space="0" w:color="auto"/>
              <w:left w:val="single" w:sz="4" w:space="0" w:color="auto"/>
              <w:bottom w:val="single" w:sz="4" w:space="0" w:color="auto"/>
              <w:right w:val="single" w:sz="4" w:space="0" w:color="auto"/>
            </w:tcBorders>
            <w:hideMark/>
          </w:tcPr>
          <w:p w:rsidR="00CB12FB" w:rsidRDefault="00CB12FB">
            <w:pPr>
              <w:spacing w:after="0" w:line="240" w:lineRule="auto"/>
              <w:rPr>
                <w:szCs w:val="28"/>
                <w:lang w:eastAsia="en-US"/>
              </w:rPr>
            </w:pPr>
            <w:r>
              <w:rPr>
                <w:szCs w:val="28"/>
                <w:lang w:eastAsia="en-US"/>
              </w:rPr>
              <w:t>40</w:t>
            </w:r>
          </w:p>
        </w:tc>
      </w:tr>
      <w:tr w:rsidR="00CB12FB" w:rsidTr="00CB12FB">
        <w:tc>
          <w:tcPr>
            <w:tcW w:w="3358" w:type="dxa"/>
            <w:tcBorders>
              <w:top w:val="single" w:sz="4" w:space="0" w:color="auto"/>
              <w:left w:val="single" w:sz="4" w:space="0" w:color="auto"/>
              <w:bottom w:val="single" w:sz="4" w:space="0" w:color="auto"/>
              <w:right w:val="single" w:sz="4" w:space="0" w:color="auto"/>
            </w:tcBorders>
            <w:hideMark/>
          </w:tcPr>
          <w:p w:rsidR="00CB12FB" w:rsidRDefault="00CB12FB">
            <w:pPr>
              <w:widowControl w:val="0"/>
              <w:suppressAutoHyphens/>
              <w:autoSpaceDE w:val="0"/>
              <w:autoSpaceDN w:val="0"/>
              <w:adjustRightInd w:val="0"/>
              <w:spacing w:after="0" w:line="240" w:lineRule="auto"/>
              <w:jc w:val="both"/>
              <w:rPr>
                <w:rFonts w:eastAsia="Times New Roman"/>
                <w:b/>
                <w:color w:val="000000"/>
                <w:kern w:val="2"/>
                <w:szCs w:val="28"/>
                <w:lang w:val="en-US" w:eastAsia="en-US" w:bidi="ru-RU"/>
              </w:rPr>
            </w:pPr>
            <w:r>
              <w:rPr>
                <w:b/>
                <w:color w:val="000000"/>
                <w:szCs w:val="28"/>
                <w:lang w:val="en-US"/>
              </w:rPr>
              <w:t>Form of the current assessment (</w:t>
            </w:r>
            <w:r>
              <w:rPr>
                <w:b/>
                <w:i/>
                <w:color w:val="000000"/>
                <w:szCs w:val="28"/>
                <w:lang w:val="en-US"/>
              </w:rPr>
              <w:t>credit/ graded credit /exam</w:t>
            </w:r>
            <w:r>
              <w:rPr>
                <w:b/>
                <w:color w:val="000000"/>
                <w:szCs w:val="28"/>
                <w:lang w:val="en-US"/>
              </w:rPr>
              <w:t>)</w:t>
            </w:r>
          </w:p>
        </w:tc>
        <w:tc>
          <w:tcPr>
            <w:tcW w:w="6213" w:type="dxa"/>
            <w:tcBorders>
              <w:top w:val="single" w:sz="4" w:space="0" w:color="auto"/>
              <w:left w:val="single" w:sz="4" w:space="0" w:color="auto"/>
              <w:bottom w:val="single" w:sz="4" w:space="0" w:color="auto"/>
              <w:right w:val="single" w:sz="4" w:space="0" w:color="auto"/>
            </w:tcBorders>
            <w:hideMark/>
          </w:tcPr>
          <w:p w:rsidR="00CB12FB" w:rsidRDefault="00CB12FB">
            <w:pPr>
              <w:spacing w:after="0" w:line="240" w:lineRule="auto"/>
              <w:rPr>
                <w:szCs w:val="28"/>
                <w:lang w:val="en-US" w:eastAsia="en-US"/>
              </w:rPr>
            </w:pPr>
            <w:r>
              <w:rPr>
                <w:szCs w:val="28"/>
                <w:lang w:val="en-US"/>
              </w:rPr>
              <w:t>credit</w:t>
            </w:r>
          </w:p>
        </w:tc>
      </w:tr>
      <w:tr w:rsidR="00CB12FB" w:rsidTr="00CB12FB">
        <w:tc>
          <w:tcPr>
            <w:tcW w:w="3358" w:type="dxa"/>
            <w:tcBorders>
              <w:top w:val="single" w:sz="4" w:space="0" w:color="auto"/>
              <w:left w:val="single" w:sz="4" w:space="0" w:color="auto"/>
              <w:bottom w:val="single" w:sz="4" w:space="0" w:color="auto"/>
              <w:right w:val="single" w:sz="4" w:space="0" w:color="auto"/>
            </w:tcBorders>
            <w:hideMark/>
          </w:tcPr>
          <w:p w:rsidR="00CB12FB" w:rsidRDefault="00CB12FB">
            <w:pPr>
              <w:widowControl w:val="0"/>
              <w:suppressAutoHyphens/>
              <w:autoSpaceDE w:val="0"/>
              <w:autoSpaceDN w:val="0"/>
              <w:adjustRightInd w:val="0"/>
              <w:spacing w:after="0" w:line="240" w:lineRule="auto"/>
              <w:jc w:val="both"/>
              <w:rPr>
                <w:rFonts w:eastAsia="Times New Roman"/>
                <w:b/>
                <w:color w:val="000000"/>
                <w:kern w:val="2"/>
                <w:szCs w:val="28"/>
                <w:lang w:val="en-US" w:eastAsia="en-US" w:bidi="ru-RU"/>
              </w:rPr>
            </w:pPr>
            <w:r>
              <w:rPr>
                <w:b/>
                <w:color w:val="000000"/>
                <w:szCs w:val="28"/>
                <w:lang w:val="en-US"/>
              </w:rPr>
              <w:t>Number of credit points</w:t>
            </w:r>
          </w:p>
        </w:tc>
        <w:tc>
          <w:tcPr>
            <w:tcW w:w="6213" w:type="dxa"/>
            <w:tcBorders>
              <w:top w:val="single" w:sz="4" w:space="0" w:color="auto"/>
              <w:left w:val="single" w:sz="4" w:space="0" w:color="auto"/>
              <w:bottom w:val="single" w:sz="4" w:space="0" w:color="auto"/>
              <w:right w:val="single" w:sz="4" w:space="0" w:color="auto"/>
            </w:tcBorders>
            <w:hideMark/>
          </w:tcPr>
          <w:p w:rsidR="00CB12FB" w:rsidRDefault="00CB12FB">
            <w:pPr>
              <w:spacing w:after="0" w:line="240" w:lineRule="auto"/>
              <w:rPr>
                <w:szCs w:val="28"/>
                <w:lang w:eastAsia="en-US"/>
              </w:rPr>
            </w:pPr>
            <w:r>
              <w:rPr>
                <w:szCs w:val="28"/>
              </w:rPr>
              <w:t>3</w:t>
            </w:r>
          </w:p>
        </w:tc>
      </w:tr>
      <w:tr w:rsidR="00CB12FB" w:rsidRPr="00D860D5" w:rsidTr="00CB12FB">
        <w:tc>
          <w:tcPr>
            <w:tcW w:w="3358" w:type="dxa"/>
            <w:tcBorders>
              <w:top w:val="single" w:sz="4" w:space="0" w:color="auto"/>
              <w:left w:val="single" w:sz="4" w:space="0" w:color="auto"/>
              <w:bottom w:val="single" w:sz="4" w:space="0" w:color="auto"/>
              <w:right w:val="single" w:sz="4" w:space="0" w:color="auto"/>
            </w:tcBorders>
            <w:hideMark/>
          </w:tcPr>
          <w:p w:rsidR="00CB12FB" w:rsidRDefault="00CB12FB">
            <w:pPr>
              <w:widowControl w:val="0"/>
              <w:suppressAutoHyphens/>
              <w:autoSpaceDE w:val="0"/>
              <w:autoSpaceDN w:val="0"/>
              <w:adjustRightInd w:val="0"/>
              <w:spacing w:after="0" w:line="240" w:lineRule="auto"/>
              <w:jc w:val="both"/>
              <w:rPr>
                <w:rFonts w:eastAsia="Times New Roman"/>
                <w:b/>
                <w:color w:val="000000"/>
                <w:kern w:val="2"/>
                <w:szCs w:val="28"/>
                <w:lang w:val="en-US" w:eastAsia="en-US" w:bidi="ru-RU"/>
              </w:rPr>
            </w:pPr>
            <w:r>
              <w:rPr>
                <w:b/>
                <w:color w:val="000000"/>
                <w:szCs w:val="28"/>
                <w:lang w:val="en-US"/>
              </w:rPr>
              <w:t>Competences</w:t>
            </w:r>
          </w:p>
        </w:tc>
        <w:tc>
          <w:tcPr>
            <w:tcW w:w="6213" w:type="dxa"/>
            <w:tcBorders>
              <w:top w:val="single" w:sz="4" w:space="0" w:color="auto"/>
              <w:left w:val="single" w:sz="4" w:space="0" w:color="auto"/>
              <w:bottom w:val="single" w:sz="4" w:space="0" w:color="auto"/>
              <w:right w:val="single" w:sz="4" w:space="0" w:color="auto"/>
            </w:tcBorders>
            <w:hideMark/>
          </w:tcPr>
          <w:p w:rsidR="00CB12FB" w:rsidRDefault="00CB12FB">
            <w:pPr>
              <w:autoSpaceDE w:val="0"/>
              <w:autoSpaceDN w:val="0"/>
              <w:adjustRightInd w:val="0"/>
              <w:spacing w:after="0" w:line="240" w:lineRule="auto"/>
              <w:jc w:val="both"/>
              <w:rPr>
                <w:sz w:val="24"/>
                <w:szCs w:val="24"/>
                <w:lang w:val="en-US"/>
              </w:rPr>
            </w:pPr>
            <w:r w:rsidRPr="00D860D5">
              <w:rPr>
                <w:sz w:val="24"/>
                <w:szCs w:val="24"/>
                <w:lang w:val="en-US"/>
              </w:rPr>
              <w:t xml:space="preserve">As a result of studying the discipline, the student must have the following competencies: </w:t>
            </w:r>
          </w:p>
          <w:p w:rsidR="00CB12FB" w:rsidRDefault="00CB12FB" w:rsidP="00CB12FB">
            <w:pPr>
              <w:autoSpaceDE w:val="0"/>
              <w:autoSpaceDN w:val="0"/>
              <w:adjustRightInd w:val="0"/>
              <w:spacing w:after="0" w:line="240" w:lineRule="auto"/>
              <w:jc w:val="both"/>
              <w:rPr>
                <w:sz w:val="24"/>
                <w:szCs w:val="24"/>
                <w:lang w:val="en-US"/>
              </w:rPr>
            </w:pPr>
            <w:r w:rsidRPr="00D860D5">
              <w:rPr>
                <w:sz w:val="24"/>
                <w:szCs w:val="24"/>
                <w:lang w:val="en-US"/>
              </w:rPr>
              <w:t>U</w:t>
            </w:r>
            <w:r>
              <w:rPr>
                <w:sz w:val="24"/>
                <w:szCs w:val="24"/>
                <w:lang w:val="en-US"/>
              </w:rPr>
              <w:t>C</w:t>
            </w:r>
            <w:r w:rsidRPr="00D860D5">
              <w:rPr>
                <w:sz w:val="24"/>
                <w:szCs w:val="24"/>
                <w:lang w:val="en-US"/>
              </w:rPr>
              <w:t xml:space="preserve">-5. Be capable of self-development and improvement in professional activities. </w:t>
            </w:r>
          </w:p>
          <w:p w:rsidR="00CB12FB" w:rsidRDefault="00CB12FB" w:rsidP="00CB12FB">
            <w:pPr>
              <w:autoSpaceDE w:val="0"/>
              <w:autoSpaceDN w:val="0"/>
              <w:adjustRightInd w:val="0"/>
              <w:spacing w:after="0" w:line="240" w:lineRule="auto"/>
              <w:jc w:val="both"/>
              <w:rPr>
                <w:sz w:val="24"/>
                <w:szCs w:val="24"/>
                <w:lang w:val="en-US"/>
              </w:rPr>
            </w:pPr>
            <w:r w:rsidRPr="00D860D5">
              <w:rPr>
                <w:sz w:val="24"/>
                <w:szCs w:val="24"/>
                <w:lang w:val="en-US"/>
              </w:rPr>
              <w:t>BP</w:t>
            </w:r>
            <w:r>
              <w:rPr>
                <w:sz w:val="24"/>
                <w:szCs w:val="24"/>
                <w:lang w:val="en-US"/>
              </w:rPr>
              <w:t>C</w:t>
            </w:r>
            <w:r w:rsidRPr="00D860D5">
              <w:rPr>
                <w:sz w:val="24"/>
                <w:szCs w:val="24"/>
                <w:lang w:val="en-US"/>
              </w:rPr>
              <w:t xml:space="preserve">-13. Apply the historical experience of Russian and Belarusian journalism in the practice of functioning of modern media. </w:t>
            </w:r>
          </w:p>
          <w:p w:rsidR="00CB12FB" w:rsidRDefault="00CB12FB" w:rsidP="00CB12FB">
            <w:pPr>
              <w:autoSpaceDE w:val="0"/>
              <w:autoSpaceDN w:val="0"/>
              <w:adjustRightInd w:val="0"/>
              <w:spacing w:after="0" w:line="240" w:lineRule="auto"/>
              <w:jc w:val="both"/>
              <w:rPr>
                <w:sz w:val="24"/>
                <w:szCs w:val="24"/>
                <w:lang w:val="en-US"/>
              </w:rPr>
            </w:pPr>
            <w:r w:rsidRPr="00D860D5">
              <w:rPr>
                <w:sz w:val="24"/>
                <w:szCs w:val="24"/>
                <w:lang w:val="en-US"/>
              </w:rPr>
              <w:t>BP</w:t>
            </w:r>
            <w:r>
              <w:rPr>
                <w:sz w:val="24"/>
                <w:szCs w:val="24"/>
                <w:lang w:val="en-US"/>
              </w:rPr>
              <w:t>C</w:t>
            </w:r>
            <w:r w:rsidRPr="00D860D5">
              <w:rPr>
                <w:sz w:val="24"/>
                <w:szCs w:val="24"/>
                <w:lang w:val="en-US"/>
              </w:rPr>
              <w:t xml:space="preserve">-14. Use in professional activities the best traditions and achievements of world and national culture based on comprehensive knowledge of historical and modern trends in the development of civilizations. </w:t>
            </w:r>
          </w:p>
          <w:p w:rsidR="00CB12FB" w:rsidRPr="00CB12FB" w:rsidRDefault="00CB12FB" w:rsidP="00CB12FB">
            <w:pPr>
              <w:autoSpaceDE w:val="0"/>
              <w:autoSpaceDN w:val="0"/>
              <w:adjustRightInd w:val="0"/>
              <w:spacing w:after="0" w:line="240" w:lineRule="auto"/>
              <w:jc w:val="both"/>
              <w:rPr>
                <w:b/>
                <w:kern w:val="2"/>
                <w:sz w:val="24"/>
                <w:szCs w:val="24"/>
                <w:lang w:val="en-US" w:eastAsia="en-US" w:bidi="ru-RU"/>
              </w:rPr>
            </w:pPr>
            <w:r w:rsidRPr="00D860D5">
              <w:rPr>
                <w:sz w:val="24"/>
                <w:szCs w:val="24"/>
                <w:lang w:val="en-US"/>
              </w:rPr>
              <w:t>BP</w:t>
            </w:r>
            <w:r>
              <w:rPr>
                <w:sz w:val="24"/>
                <w:szCs w:val="24"/>
                <w:lang w:val="en-US"/>
              </w:rPr>
              <w:t>C</w:t>
            </w:r>
            <w:r w:rsidRPr="00D860D5">
              <w:rPr>
                <w:sz w:val="24"/>
                <w:szCs w:val="24"/>
                <w:lang w:val="en-US"/>
              </w:rPr>
              <w:t>-15. Observe the principles of description and analysis of works of art for subsequent representation in the media.</w:t>
            </w:r>
          </w:p>
        </w:tc>
      </w:tr>
      <w:tr w:rsidR="00CB12FB" w:rsidRPr="00D860D5" w:rsidTr="00CB12FB">
        <w:tc>
          <w:tcPr>
            <w:tcW w:w="9571" w:type="dxa"/>
            <w:gridSpan w:val="2"/>
            <w:tcBorders>
              <w:top w:val="single" w:sz="4" w:space="0" w:color="auto"/>
              <w:left w:val="single" w:sz="4" w:space="0" w:color="auto"/>
              <w:bottom w:val="single" w:sz="4" w:space="0" w:color="auto"/>
              <w:right w:val="single" w:sz="4" w:space="0" w:color="auto"/>
            </w:tcBorders>
            <w:hideMark/>
          </w:tcPr>
          <w:p w:rsidR="00CB12FB" w:rsidRDefault="00CB12FB">
            <w:pPr>
              <w:adjustRightInd w:val="0"/>
              <w:spacing w:after="0" w:line="240" w:lineRule="auto"/>
              <w:jc w:val="center"/>
              <w:rPr>
                <w:rFonts w:eastAsia="Times New Roman"/>
                <w:b/>
                <w:kern w:val="2"/>
                <w:szCs w:val="28"/>
                <w:lang w:val="en-US" w:eastAsia="en-US" w:bidi="ru-RU"/>
              </w:rPr>
            </w:pPr>
            <w:r>
              <w:rPr>
                <w:b/>
                <w:szCs w:val="28"/>
                <w:lang w:val="en-US"/>
              </w:rPr>
              <w:t>Summary of the academic discipline:</w:t>
            </w:r>
          </w:p>
          <w:p w:rsidR="00CB12FB" w:rsidRDefault="00CB12FB" w:rsidP="00CB12FB">
            <w:pPr>
              <w:shd w:val="clear" w:color="auto" w:fill="FFFFFF"/>
              <w:spacing w:after="0" w:line="240" w:lineRule="auto"/>
              <w:ind w:firstLine="709"/>
              <w:contextualSpacing/>
              <w:jc w:val="both"/>
              <w:rPr>
                <w:sz w:val="24"/>
                <w:szCs w:val="24"/>
                <w:lang w:val="en-US"/>
              </w:rPr>
            </w:pPr>
            <w:r w:rsidRPr="00CB12FB">
              <w:rPr>
                <w:sz w:val="24"/>
                <w:szCs w:val="24"/>
                <w:lang w:val="en-US"/>
              </w:rPr>
              <w:t xml:space="preserve">The </w:t>
            </w:r>
            <w:r>
              <w:rPr>
                <w:sz w:val="24"/>
                <w:szCs w:val="24"/>
                <w:lang w:val="en-US"/>
              </w:rPr>
              <w:t>discipline</w:t>
            </w:r>
            <w:r w:rsidRPr="00CB12FB">
              <w:rPr>
                <w:sz w:val="24"/>
                <w:szCs w:val="24"/>
                <w:lang w:val="en-US"/>
              </w:rPr>
              <w:t xml:space="preserve"> "Fundamentals of Photojournalism" is a comprehensive course aimed at developing professional skills in visual storytelling through photography in journalism students. </w:t>
            </w:r>
            <w:r w:rsidRPr="00D860D5">
              <w:rPr>
                <w:sz w:val="24"/>
                <w:szCs w:val="24"/>
                <w:lang w:val="en-US"/>
              </w:rPr>
              <w:t xml:space="preserve">The program covers both the technical aspects of photography, including working with different types of cameras and lighting, and the creative principles of composition, choosing an angle and the moment of shooting. Students study the history of photojournalism, its genres and current trends, as well as the ethical standards of a photojournalist. Particular attention is paid to developing the ability to tell stories through visual images, create photo reports and photo essays. </w:t>
            </w:r>
          </w:p>
          <w:p w:rsidR="00CB12FB" w:rsidRPr="00CB12FB" w:rsidRDefault="00CB12FB" w:rsidP="00CB12FB">
            <w:pPr>
              <w:shd w:val="clear" w:color="auto" w:fill="FFFFFF"/>
              <w:spacing w:after="0" w:line="240" w:lineRule="auto"/>
              <w:ind w:firstLine="709"/>
              <w:contextualSpacing/>
              <w:jc w:val="both"/>
              <w:rPr>
                <w:sz w:val="24"/>
                <w:szCs w:val="24"/>
                <w:lang w:val="en-US"/>
              </w:rPr>
            </w:pPr>
            <w:r w:rsidRPr="00CB12FB">
              <w:rPr>
                <w:sz w:val="24"/>
                <w:szCs w:val="24"/>
                <w:lang w:val="en-US"/>
              </w:rPr>
              <w:t xml:space="preserve">The practical component of the course includes regular shooting in various settings - from studio photography to reportage shooting on the streets and at events. </w:t>
            </w:r>
            <w:r w:rsidRPr="00D860D5">
              <w:rPr>
                <w:sz w:val="24"/>
                <w:szCs w:val="24"/>
                <w:lang w:val="en-US"/>
              </w:rPr>
              <w:t>Students master the basics of photo processing using modern software, learn to select and edit photo materials for publication. The course also addresses the issues of integrating photo content into various media formats, including print media, online platforms and social networks. An important part of the training is developing a critical view of visual content and understanding the role of photography in modern journalism. Upon completion of the course, students acquire skills that enable them to create high-quality photo content and effectively use visual means to enhance journalistic materials.</w:t>
            </w:r>
          </w:p>
        </w:tc>
      </w:tr>
    </w:tbl>
    <w:p w:rsidR="00CB12FB" w:rsidRDefault="00CB12FB" w:rsidP="00CB12FB">
      <w:pPr>
        <w:spacing w:after="0" w:line="240" w:lineRule="auto"/>
        <w:rPr>
          <w:kern w:val="2"/>
          <w:szCs w:val="28"/>
          <w:lang w:val="en-US" w:eastAsia="en-US" w:bidi="ru-RU"/>
        </w:rPr>
      </w:pPr>
    </w:p>
    <w:p w:rsidR="007D5E59" w:rsidRPr="00CB12FB" w:rsidRDefault="007D5E59">
      <w:pPr>
        <w:rPr>
          <w:sz w:val="24"/>
          <w:szCs w:val="24"/>
          <w:lang w:val="en-US"/>
        </w:rPr>
      </w:pPr>
    </w:p>
    <w:sectPr w:rsidR="007D5E59" w:rsidRPr="00CB12FB" w:rsidSect="00CB12FB">
      <w:pgSz w:w="11906" w:h="16838"/>
      <w:pgMar w:top="1134"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UICC Times Uzb">
    <w:altName w:val="Arial"/>
    <w:charset w:val="CC"/>
    <w:family w:val="swiss"/>
    <w:pitch w:val="default"/>
    <w:sig w:usb0="00000201" w:usb1="00000000" w:usb2="00000000" w:usb3="00000000" w:csb0="00000004" w:csb1="00000000"/>
  </w:font>
  <w:font w:name="BalticaUzbek">
    <w:altName w:val="Times New Roman"/>
    <w:charset w:val="00"/>
    <w:family w:val="auto"/>
    <w:pitch w:val="default"/>
    <w:sig w:usb0="00000203" w:usb1="00000000" w:usb2="00000000" w:usb3="00000000" w:csb0="00000005" w:csb1="00000000"/>
  </w:font>
  <w:font w:name="TimesUZ">
    <w:altName w:val="Times New Roman"/>
    <w:charset w:val="00"/>
    <w:family w:val="auto"/>
    <w:pitch w:val="default"/>
    <w:sig w:usb0="00000203" w:usb1="00000000" w:usb2="00000000" w:usb3="00000000" w:csb0="00000005" w:csb1="00000000"/>
  </w:font>
  <w:font w:name="UzKudr">
    <w:altName w:val="Times New Roman"/>
    <w:charset w:val="00"/>
    <w:family w:val="auto"/>
    <w:pitch w:val="default"/>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PANDA Times UZ">
    <w:altName w:val="Arial"/>
    <w:charset w:val="00"/>
    <w:family w:val="swiss"/>
    <w:pitch w:val="default"/>
    <w:sig w:usb0="00000203" w:usb1="00000000" w:usb2="00000000" w:usb3="00000000" w:csb0="00000005"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0BEA"/>
    <w:rsid w:val="000622DD"/>
    <w:rsid w:val="001979EC"/>
    <w:rsid w:val="001A0BEA"/>
    <w:rsid w:val="002B077B"/>
    <w:rsid w:val="007D5E59"/>
    <w:rsid w:val="00CB12FB"/>
    <w:rsid w:val="00CF267E"/>
    <w:rsid w:val="00D6069A"/>
    <w:rsid w:val="00D860D5"/>
    <w:rsid w:val="00E77F4C"/>
    <w:rsid w:val="00F96A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Table Grid" w:uiPriority="59"/>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0BEA"/>
    <w:pPr>
      <w:spacing w:after="200" w:line="276" w:lineRule="auto"/>
    </w:pPr>
    <w:rPr>
      <w:rFonts w:eastAsia="Calibri"/>
      <w:sz w:val="28"/>
      <w:szCs w:val="22"/>
      <w:lang w:eastAsia="ru-RU"/>
    </w:rPr>
  </w:style>
  <w:style w:type="paragraph" w:styleId="1">
    <w:name w:val="heading 1"/>
    <w:basedOn w:val="a"/>
    <w:next w:val="a"/>
    <w:link w:val="10"/>
    <w:qFormat/>
    <w:rsid w:val="000622DD"/>
    <w:pPr>
      <w:keepNext/>
      <w:spacing w:after="0" w:line="240" w:lineRule="auto"/>
      <w:jc w:val="both"/>
      <w:outlineLvl w:val="0"/>
    </w:pPr>
    <w:rPr>
      <w:rFonts w:eastAsia="Times New Roman"/>
      <w:szCs w:val="28"/>
    </w:rPr>
  </w:style>
  <w:style w:type="paragraph" w:styleId="2">
    <w:name w:val="heading 2"/>
    <w:basedOn w:val="a"/>
    <w:next w:val="a"/>
    <w:link w:val="20"/>
    <w:qFormat/>
    <w:rsid w:val="000622DD"/>
    <w:pPr>
      <w:keepNext/>
      <w:spacing w:before="240" w:after="60" w:line="240" w:lineRule="auto"/>
      <w:outlineLvl w:val="1"/>
    </w:pPr>
    <w:rPr>
      <w:rFonts w:ascii="Arial" w:eastAsia="Times New Roman" w:hAnsi="Arial" w:cs="Arial"/>
      <w:b/>
      <w:bCs/>
      <w:i/>
      <w:iCs/>
      <w:szCs w:val="28"/>
    </w:rPr>
  </w:style>
  <w:style w:type="paragraph" w:styleId="3">
    <w:name w:val="heading 3"/>
    <w:basedOn w:val="a"/>
    <w:next w:val="a"/>
    <w:link w:val="30"/>
    <w:qFormat/>
    <w:rsid w:val="000622DD"/>
    <w:pPr>
      <w:keepNext/>
      <w:spacing w:after="0" w:line="240" w:lineRule="auto"/>
      <w:outlineLvl w:val="2"/>
    </w:pPr>
    <w:rPr>
      <w:rFonts w:eastAsia="Times New Roman"/>
      <w:b/>
      <w:bCs/>
      <w:szCs w:val="28"/>
    </w:rPr>
  </w:style>
  <w:style w:type="paragraph" w:styleId="4">
    <w:name w:val="heading 4"/>
    <w:basedOn w:val="a"/>
    <w:next w:val="a"/>
    <w:link w:val="40"/>
    <w:uiPriority w:val="99"/>
    <w:qFormat/>
    <w:rsid w:val="000622DD"/>
    <w:pPr>
      <w:keepNext/>
      <w:spacing w:after="0" w:line="240" w:lineRule="auto"/>
      <w:jc w:val="both"/>
      <w:outlineLvl w:val="3"/>
    </w:pPr>
    <w:rPr>
      <w:rFonts w:ascii="UICC Times Uzb" w:eastAsia="Times New Roman" w:hAnsi="UICC Times Uzb" w:cs="UICC Times Uzb"/>
      <w:b/>
      <w:bCs/>
      <w:sz w:val="20"/>
      <w:szCs w:val="20"/>
      <w:lang w:eastAsia="en-US"/>
    </w:rPr>
  </w:style>
  <w:style w:type="paragraph" w:styleId="5">
    <w:name w:val="heading 5"/>
    <w:basedOn w:val="a"/>
    <w:next w:val="a"/>
    <w:link w:val="50"/>
    <w:qFormat/>
    <w:rsid w:val="000622DD"/>
    <w:pPr>
      <w:spacing w:before="240" w:after="60" w:line="240" w:lineRule="auto"/>
      <w:outlineLvl w:val="4"/>
    </w:pPr>
    <w:rPr>
      <w:rFonts w:eastAsia="Times New Roman"/>
      <w:b/>
      <w:bCs/>
      <w:i/>
      <w:iCs/>
      <w:sz w:val="26"/>
      <w:szCs w:val="26"/>
    </w:rPr>
  </w:style>
  <w:style w:type="paragraph" w:styleId="6">
    <w:name w:val="heading 6"/>
    <w:basedOn w:val="a"/>
    <w:next w:val="a"/>
    <w:link w:val="60"/>
    <w:qFormat/>
    <w:rsid w:val="000622DD"/>
    <w:pPr>
      <w:keepNext/>
      <w:spacing w:after="0" w:line="240" w:lineRule="auto"/>
      <w:outlineLvl w:val="5"/>
    </w:pPr>
    <w:rPr>
      <w:rFonts w:eastAsia="Times New Roman"/>
      <w:szCs w:val="28"/>
    </w:rPr>
  </w:style>
  <w:style w:type="paragraph" w:styleId="7">
    <w:name w:val="heading 7"/>
    <w:basedOn w:val="a"/>
    <w:next w:val="a"/>
    <w:link w:val="70"/>
    <w:qFormat/>
    <w:rsid w:val="000622DD"/>
    <w:pPr>
      <w:spacing w:before="240" w:after="60" w:line="240" w:lineRule="auto"/>
      <w:outlineLvl w:val="6"/>
    </w:pPr>
    <w:rPr>
      <w:rFonts w:ascii="BalticaUzbek" w:eastAsia="Times New Roman" w:hAnsi="BalticaUzbek" w:cs="BalticaUzbek"/>
      <w:sz w:val="24"/>
      <w:szCs w:val="24"/>
    </w:rPr>
  </w:style>
  <w:style w:type="paragraph" w:styleId="8">
    <w:name w:val="heading 8"/>
    <w:basedOn w:val="a"/>
    <w:next w:val="a"/>
    <w:link w:val="80"/>
    <w:qFormat/>
    <w:rsid w:val="000622DD"/>
    <w:pPr>
      <w:spacing w:before="240" w:after="60" w:line="240" w:lineRule="auto"/>
      <w:ind w:left="5760" w:hanging="720"/>
      <w:outlineLvl w:val="7"/>
    </w:pPr>
    <w:rPr>
      <w:rFonts w:ascii="Arial" w:eastAsia="Times New Roman" w:hAnsi="Arial" w:cs="Arial"/>
      <w:b/>
      <w:bCs/>
      <w:sz w:val="26"/>
      <w:szCs w:val="26"/>
      <w:lang w:eastAsia="en-US"/>
    </w:rPr>
  </w:style>
  <w:style w:type="paragraph" w:styleId="9">
    <w:name w:val="heading 9"/>
    <w:basedOn w:val="a"/>
    <w:next w:val="a"/>
    <w:link w:val="90"/>
    <w:qFormat/>
    <w:rsid w:val="000622DD"/>
    <w:pPr>
      <w:spacing w:before="240" w:after="60" w:line="240" w:lineRule="auto"/>
      <w:outlineLvl w:val="8"/>
    </w:pPr>
    <w:rPr>
      <w:rFonts w:ascii="Arial" w:eastAsia="Times New Roman" w:hAnsi="Arial" w:cs="Arial"/>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0622DD"/>
    <w:rPr>
      <w:rFonts w:ascii="Arial" w:hAnsi="Arial" w:cs="Arial"/>
      <w:b/>
      <w:bCs/>
      <w:i/>
      <w:iCs/>
      <w:sz w:val="28"/>
      <w:szCs w:val="28"/>
      <w:lang w:eastAsia="ru-RU"/>
    </w:rPr>
  </w:style>
  <w:style w:type="paragraph" w:styleId="a3">
    <w:name w:val="List Paragraph"/>
    <w:basedOn w:val="a"/>
    <w:link w:val="a4"/>
    <w:qFormat/>
    <w:rsid w:val="000622DD"/>
    <w:pPr>
      <w:spacing w:after="0" w:line="240" w:lineRule="auto"/>
      <w:ind w:left="720"/>
      <w:contextualSpacing/>
    </w:pPr>
    <w:rPr>
      <w:rFonts w:ascii="TimesUZ" w:eastAsia="Times New Roman" w:hAnsi="TimesUZ"/>
      <w:sz w:val="24"/>
      <w:szCs w:val="24"/>
    </w:rPr>
  </w:style>
  <w:style w:type="paragraph" w:customStyle="1" w:styleId="osn">
    <w:name w:val="osn"/>
    <w:basedOn w:val="a"/>
    <w:qFormat/>
    <w:rsid w:val="000622DD"/>
    <w:pPr>
      <w:spacing w:before="100" w:beforeAutospacing="1" w:after="100" w:afterAutospacing="1" w:line="240" w:lineRule="auto"/>
    </w:pPr>
    <w:rPr>
      <w:rFonts w:eastAsia="Times New Roman"/>
      <w:sz w:val="24"/>
      <w:szCs w:val="24"/>
    </w:rPr>
  </w:style>
  <w:style w:type="character" w:customStyle="1" w:styleId="10">
    <w:name w:val="Заголовок 1 Знак"/>
    <w:link w:val="1"/>
    <w:rsid w:val="000622DD"/>
    <w:rPr>
      <w:sz w:val="28"/>
      <w:szCs w:val="28"/>
      <w:lang w:eastAsia="ru-RU"/>
    </w:rPr>
  </w:style>
  <w:style w:type="character" w:customStyle="1" w:styleId="30">
    <w:name w:val="Заголовок 3 Знак"/>
    <w:link w:val="3"/>
    <w:rsid w:val="000622DD"/>
    <w:rPr>
      <w:b/>
      <w:bCs/>
      <w:sz w:val="28"/>
      <w:szCs w:val="28"/>
      <w:lang w:eastAsia="ru-RU"/>
    </w:rPr>
  </w:style>
  <w:style w:type="character" w:customStyle="1" w:styleId="40">
    <w:name w:val="Заголовок 4 Знак"/>
    <w:link w:val="4"/>
    <w:uiPriority w:val="99"/>
    <w:rsid w:val="000622DD"/>
    <w:rPr>
      <w:rFonts w:ascii="UICC Times Uzb" w:hAnsi="UICC Times Uzb" w:cs="UICC Times Uzb"/>
      <w:b/>
      <w:bCs/>
    </w:rPr>
  </w:style>
  <w:style w:type="character" w:customStyle="1" w:styleId="50">
    <w:name w:val="Заголовок 5 Знак"/>
    <w:link w:val="5"/>
    <w:rsid w:val="000622DD"/>
    <w:rPr>
      <w:b/>
      <w:bCs/>
      <w:i/>
      <w:iCs/>
      <w:sz w:val="26"/>
      <w:szCs w:val="26"/>
      <w:lang w:eastAsia="ru-RU"/>
    </w:rPr>
  </w:style>
  <w:style w:type="character" w:customStyle="1" w:styleId="60">
    <w:name w:val="Заголовок 6 Знак"/>
    <w:link w:val="6"/>
    <w:rsid w:val="000622DD"/>
    <w:rPr>
      <w:sz w:val="28"/>
      <w:szCs w:val="28"/>
      <w:lang w:eastAsia="ru-RU"/>
    </w:rPr>
  </w:style>
  <w:style w:type="character" w:customStyle="1" w:styleId="70">
    <w:name w:val="Заголовок 7 Знак"/>
    <w:link w:val="7"/>
    <w:rsid w:val="000622DD"/>
    <w:rPr>
      <w:rFonts w:ascii="BalticaUzbek" w:hAnsi="BalticaUzbek" w:cs="BalticaUzbek"/>
      <w:sz w:val="24"/>
      <w:szCs w:val="24"/>
      <w:lang w:eastAsia="ru-RU"/>
    </w:rPr>
  </w:style>
  <w:style w:type="character" w:customStyle="1" w:styleId="80">
    <w:name w:val="Заголовок 8 Знак"/>
    <w:link w:val="8"/>
    <w:rsid w:val="000622DD"/>
    <w:rPr>
      <w:rFonts w:ascii="Arial" w:hAnsi="Arial" w:cs="Arial"/>
      <w:b/>
      <w:bCs/>
      <w:sz w:val="26"/>
      <w:szCs w:val="26"/>
    </w:rPr>
  </w:style>
  <w:style w:type="character" w:customStyle="1" w:styleId="90">
    <w:name w:val="Заголовок 9 Знак"/>
    <w:link w:val="9"/>
    <w:rsid w:val="000622DD"/>
    <w:rPr>
      <w:rFonts w:ascii="Arial" w:hAnsi="Arial" w:cs="Arial"/>
      <w:sz w:val="22"/>
      <w:szCs w:val="22"/>
      <w:lang w:eastAsia="ru-RU"/>
    </w:rPr>
  </w:style>
  <w:style w:type="paragraph" w:styleId="a5">
    <w:name w:val="caption"/>
    <w:basedOn w:val="a"/>
    <w:next w:val="a"/>
    <w:qFormat/>
    <w:rsid w:val="000622DD"/>
    <w:pPr>
      <w:spacing w:after="0" w:line="240" w:lineRule="auto"/>
      <w:jc w:val="center"/>
    </w:pPr>
    <w:rPr>
      <w:rFonts w:eastAsia="Times New Roman"/>
      <w:b/>
      <w:bCs/>
      <w:sz w:val="36"/>
      <w:szCs w:val="24"/>
    </w:rPr>
  </w:style>
  <w:style w:type="paragraph" w:customStyle="1" w:styleId="11">
    <w:name w:val="1"/>
    <w:basedOn w:val="a"/>
    <w:next w:val="a6"/>
    <w:link w:val="a7"/>
    <w:qFormat/>
    <w:rsid w:val="000622DD"/>
    <w:pPr>
      <w:spacing w:after="0" w:line="240" w:lineRule="auto"/>
      <w:jc w:val="center"/>
    </w:pPr>
    <w:rPr>
      <w:rFonts w:ascii="UzKudr" w:eastAsia="Times New Roman" w:hAnsi="UzKudr"/>
      <w:b/>
      <w:sz w:val="20"/>
      <w:szCs w:val="20"/>
      <w:lang w:eastAsia="en-US"/>
    </w:rPr>
  </w:style>
  <w:style w:type="character" w:customStyle="1" w:styleId="a7">
    <w:name w:val="Заголовок Знак"/>
    <w:link w:val="11"/>
    <w:rsid w:val="000622DD"/>
    <w:rPr>
      <w:rFonts w:ascii="UzKudr" w:hAnsi="UzKudr"/>
      <w:b/>
    </w:rPr>
  </w:style>
  <w:style w:type="paragraph" w:styleId="a6">
    <w:name w:val="Title"/>
    <w:basedOn w:val="a"/>
    <w:next w:val="a"/>
    <w:link w:val="a8"/>
    <w:uiPriority w:val="10"/>
    <w:rsid w:val="000622D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8">
    <w:name w:val="Название Знак"/>
    <w:basedOn w:val="a0"/>
    <w:link w:val="a6"/>
    <w:uiPriority w:val="10"/>
    <w:rsid w:val="000622DD"/>
    <w:rPr>
      <w:rFonts w:asciiTheme="majorHAnsi" w:eastAsiaTheme="majorEastAsia" w:hAnsiTheme="majorHAnsi" w:cstheme="majorBidi"/>
      <w:color w:val="17365D" w:themeColor="text2" w:themeShade="BF"/>
      <w:spacing w:val="5"/>
      <w:kern w:val="28"/>
      <w:sz w:val="52"/>
      <w:szCs w:val="52"/>
      <w:lang w:eastAsia="ru-RU"/>
    </w:rPr>
  </w:style>
  <w:style w:type="paragraph" w:styleId="a9">
    <w:name w:val="Subtitle"/>
    <w:basedOn w:val="a"/>
    <w:link w:val="aa"/>
    <w:qFormat/>
    <w:rsid w:val="000622DD"/>
    <w:pPr>
      <w:spacing w:after="0" w:line="240" w:lineRule="auto"/>
      <w:ind w:firstLine="851"/>
      <w:jc w:val="center"/>
    </w:pPr>
    <w:rPr>
      <w:rFonts w:ascii="PANDA Times UZ" w:eastAsia="Times New Roman" w:hAnsi="PANDA Times UZ"/>
      <w:b/>
      <w:szCs w:val="20"/>
      <w:lang w:eastAsia="en-US"/>
    </w:rPr>
  </w:style>
  <w:style w:type="character" w:customStyle="1" w:styleId="aa">
    <w:name w:val="Подзаголовок Знак"/>
    <w:link w:val="a9"/>
    <w:rsid w:val="000622DD"/>
    <w:rPr>
      <w:rFonts w:ascii="PANDA Times UZ" w:hAnsi="PANDA Times UZ"/>
      <w:b/>
      <w:sz w:val="28"/>
    </w:rPr>
  </w:style>
  <w:style w:type="character" w:styleId="ab">
    <w:name w:val="Strong"/>
    <w:uiPriority w:val="22"/>
    <w:qFormat/>
    <w:rsid w:val="000622DD"/>
    <w:rPr>
      <w:b/>
      <w:bCs/>
    </w:rPr>
  </w:style>
  <w:style w:type="character" w:styleId="ac">
    <w:name w:val="Emphasis"/>
    <w:qFormat/>
    <w:rsid w:val="000622DD"/>
    <w:rPr>
      <w:rFonts w:cs="Times New Roman"/>
      <w:i/>
    </w:rPr>
  </w:style>
  <w:style w:type="paragraph" w:styleId="ad">
    <w:name w:val="No Spacing"/>
    <w:basedOn w:val="a"/>
    <w:qFormat/>
    <w:rsid w:val="000622DD"/>
    <w:pPr>
      <w:spacing w:after="0" w:line="240" w:lineRule="auto"/>
    </w:pPr>
    <w:rPr>
      <w:rFonts w:ascii="Calibri" w:eastAsia="Times New Roman" w:hAnsi="Calibri"/>
      <w:sz w:val="24"/>
      <w:szCs w:val="32"/>
      <w:lang w:val="en-US" w:eastAsia="en-US" w:bidi="en-US"/>
    </w:rPr>
  </w:style>
  <w:style w:type="character" w:customStyle="1" w:styleId="a4">
    <w:name w:val="Абзац списка Знак"/>
    <w:link w:val="a3"/>
    <w:locked/>
    <w:rsid w:val="000622DD"/>
    <w:rPr>
      <w:rFonts w:ascii="TimesUZ" w:hAnsi="TimesUZ"/>
      <w:sz w:val="24"/>
      <w:szCs w:val="24"/>
      <w:lang w:eastAsia="ru-RU"/>
    </w:rPr>
  </w:style>
  <w:style w:type="character" w:customStyle="1" w:styleId="rynqvb">
    <w:name w:val="rynqvb"/>
    <w:basedOn w:val="a0"/>
    <w:rsid w:val="00CB12F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Table Grid" w:uiPriority="59"/>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0BEA"/>
    <w:pPr>
      <w:spacing w:after="200" w:line="276" w:lineRule="auto"/>
    </w:pPr>
    <w:rPr>
      <w:rFonts w:eastAsia="Calibri"/>
      <w:sz w:val="28"/>
      <w:szCs w:val="22"/>
      <w:lang w:eastAsia="ru-RU"/>
    </w:rPr>
  </w:style>
  <w:style w:type="paragraph" w:styleId="1">
    <w:name w:val="heading 1"/>
    <w:basedOn w:val="a"/>
    <w:next w:val="a"/>
    <w:link w:val="10"/>
    <w:qFormat/>
    <w:rsid w:val="000622DD"/>
    <w:pPr>
      <w:keepNext/>
      <w:spacing w:after="0" w:line="240" w:lineRule="auto"/>
      <w:jc w:val="both"/>
      <w:outlineLvl w:val="0"/>
    </w:pPr>
    <w:rPr>
      <w:rFonts w:eastAsia="Times New Roman"/>
      <w:szCs w:val="28"/>
    </w:rPr>
  </w:style>
  <w:style w:type="paragraph" w:styleId="2">
    <w:name w:val="heading 2"/>
    <w:basedOn w:val="a"/>
    <w:next w:val="a"/>
    <w:link w:val="20"/>
    <w:qFormat/>
    <w:rsid w:val="000622DD"/>
    <w:pPr>
      <w:keepNext/>
      <w:spacing w:before="240" w:after="60" w:line="240" w:lineRule="auto"/>
      <w:outlineLvl w:val="1"/>
    </w:pPr>
    <w:rPr>
      <w:rFonts w:ascii="Arial" w:eastAsia="Times New Roman" w:hAnsi="Arial" w:cs="Arial"/>
      <w:b/>
      <w:bCs/>
      <w:i/>
      <w:iCs/>
      <w:szCs w:val="28"/>
    </w:rPr>
  </w:style>
  <w:style w:type="paragraph" w:styleId="3">
    <w:name w:val="heading 3"/>
    <w:basedOn w:val="a"/>
    <w:next w:val="a"/>
    <w:link w:val="30"/>
    <w:qFormat/>
    <w:rsid w:val="000622DD"/>
    <w:pPr>
      <w:keepNext/>
      <w:spacing w:after="0" w:line="240" w:lineRule="auto"/>
      <w:outlineLvl w:val="2"/>
    </w:pPr>
    <w:rPr>
      <w:rFonts w:eastAsia="Times New Roman"/>
      <w:b/>
      <w:bCs/>
      <w:szCs w:val="28"/>
    </w:rPr>
  </w:style>
  <w:style w:type="paragraph" w:styleId="4">
    <w:name w:val="heading 4"/>
    <w:basedOn w:val="a"/>
    <w:next w:val="a"/>
    <w:link w:val="40"/>
    <w:uiPriority w:val="99"/>
    <w:qFormat/>
    <w:rsid w:val="000622DD"/>
    <w:pPr>
      <w:keepNext/>
      <w:spacing w:after="0" w:line="240" w:lineRule="auto"/>
      <w:jc w:val="both"/>
      <w:outlineLvl w:val="3"/>
    </w:pPr>
    <w:rPr>
      <w:rFonts w:ascii="UICC Times Uzb" w:eastAsia="Times New Roman" w:hAnsi="UICC Times Uzb" w:cs="UICC Times Uzb"/>
      <w:b/>
      <w:bCs/>
      <w:sz w:val="20"/>
      <w:szCs w:val="20"/>
      <w:lang w:eastAsia="en-US"/>
    </w:rPr>
  </w:style>
  <w:style w:type="paragraph" w:styleId="5">
    <w:name w:val="heading 5"/>
    <w:basedOn w:val="a"/>
    <w:next w:val="a"/>
    <w:link w:val="50"/>
    <w:qFormat/>
    <w:rsid w:val="000622DD"/>
    <w:pPr>
      <w:spacing w:before="240" w:after="60" w:line="240" w:lineRule="auto"/>
      <w:outlineLvl w:val="4"/>
    </w:pPr>
    <w:rPr>
      <w:rFonts w:eastAsia="Times New Roman"/>
      <w:b/>
      <w:bCs/>
      <w:i/>
      <w:iCs/>
      <w:sz w:val="26"/>
      <w:szCs w:val="26"/>
    </w:rPr>
  </w:style>
  <w:style w:type="paragraph" w:styleId="6">
    <w:name w:val="heading 6"/>
    <w:basedOn w:val="a"/>
    <w:next w:val="a"/>
    <w:link w:val="60"/>
    <w:qFormat/>
    <w:rsid w:val="000622DD"/>
    <w:pPr>
      <w:keepNext/>
      <w:spacing w:after="0" w:line="240" w:lineRule="auto"/>
      <w:outlineLvl w:val="5"/>
    </w:pPr>
    <w:rPr>
      <w:rFonts w:eastAsia="Times New Roman"/>
      <w:szCs w:val="28"/>
    </w:rPr>
  </w:style>
  <w:style w:type="paragraph" w:styleId="7">
    <w:name w:val="heading 7"/>
    <w:basedOn w:val="a"/>
    <w:next w:val="a"/>
    <w:link w:val="70"/>
    <w:qFormat/>
    <w:rsid w:val="000622DD"/>
    <w:pPr>
      <w:spacing w:before="240" w:after="60" w:line="240" w:lineRule="auto"/>
      <w:outlineLvl w:val="6"/>
    </w:pPr>
    <w:rPr>
      <w:rFonts w:ascii="BalticaUzbek" w:eastAsia="Times New Roman" w:hAnsi="BalticaUzbek" w:cs="BalticaUzbek"/>
      <w:sz w:val="24"/>
      <w:szCs w:val="24"/>
    </w:rPr>
  </w:style>
  <w:style w:type="paragraph" w:styleId="8">
    <w:name w:val="heading 8"/>
    <w:basedOn w:val="a"/>
    <w:next w:val="a"/>
    <w:link w:val="80"/>
    <w:qFormat/>
    <w:rsid w:val="000622DD"/>
    <w:pPr>
      <w:spacing w:before="240" w:after="60" w:line="240" w:lineRule="auto"/>
      <w:ind w:left="5760" w:hanging="720"/>
      <w:outlineLvl w:val="7"/>
    </w:pPr>
    <w:rPr>
      <w:rFonts w:ascii="Arial" w:eastAsia="Times New Roman" w:hAnsi="Arial" w:cs="Arial"/>
      <w:b/>
      <w:bCs/>
      <w:sz w:val="26"/>
      <w:szCs w:val="26"/>
      <w:lang w:eastAsia="en-US"/>
    </w:rPr>
  </w:style>
  <w:style w:type="paragraph" w:styleId="9">
    <w:name w:val="heading 9"/>
    <w:basedOn w:val="a"/>
    <w:next w:val="a"/>
    <w:link w:val="90"/>
    <w:qFormat/>
    <w:rsid w:val="000622DD"/>
    <w:pPr>
      <w:spacing w:before="240" w:after="60" w:line="240" w:lineRule="auto"/>
      <w:outlineLvl w:val="8"/>
    </w:pPr>
    <w:rPr>
      <w:rFonts w:ascii="Arial" w:eastAsia="Times New Roman" w:hAnsi="Arial" w:cs="Arial"/>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0622DD"/>
    <w:rPr>
      <w:rFonts w:ascii="Arial" w:hAnsi="Arial" w:cs="Arial"/>
      <w:b/>
      <w:bCs/>
      <w:i/>
      <w:iCs/>
      <w:sz w:val="28"/>
      <w:szCs w:val="28"/>
      <w:lang w:eastAsia="ru-RU"/>
    </w:rPr>
  </w:style>
  <w:style w:type="paragraph" w:styleId="a3">
    <w:name w:val="List Paragraph"/>
    <w:basedOn w:val="a"/>
    <w:link w:val="a4"/>
    <w:qFormat/>
    <w:rsid w:val="000622DD"/>
    <w:pPr>
      <w:spacing w:after="0" w:line="240" w:lineRule="auto"/>
      <w:ind w:left="720"/>
      <w:contextualSpacing/>
    </w:pPr>
    <w:rPr>
      <w:rFonts w:ascii="TimesUZ" w:eastAsia="Times New Roman" w:hAnsi="TimesUZ"/>
      <w:sz w:val="24"/>
      <w:szCs w:val="24"/>
    </w:rPr>
  </w:style>
  <w:style w:type="paragraph" w:customStyle="1" w:styleId="osn">
    <w:name w:val="osn"/>
    <w:basedOn w:val="a"/>
    <w:qFormat/>
    <w:rsid w:val="000622DD"/>
    <w:pPr>
      <w:spacing w:before="100" w:beforeAutospacing="1" w:after="100" w:afterAutospacing="1" w:line="240" w:lineRule="auto"/>
    </w:pPr>
    <w:rPr>
      <w:rFonts w:eastAsia="Times New Roman"/>
      <w:sz w:val="24"/>
      <w:szCs w:val="24"/>
    </w:rPr>
  </w:style>
  <w:style w:type="character" w:customStyle="1" w:styleId="10">
    <w:name w:val="Заголовок 1 Знак"/>
    <w:link w:val="1"/>
    <w:rsid w:val="000622DD"/>
    <w:rPr>
      <w:sz w:val="28"/>
      <w:szCs w:val="28"/>
      <w:lang w:eastAsia="ru-RU"/>
    </w:rPr>
  </w:style>
  <w:style w:type="character" w:customStyle="1" w:styleId="30">
    <w:name w:val="Заголовок 3 Знак"/>
    <w:link w:val="3"/>
    <w:rsid w:val="000622DD"/>
    <w:rPr>
      <w:b/>
      <w:bCs/>
      <w:sz w:val="28"/>
      <w:szCs w:val="28"/>
      <w:lang w:eastAsia="ru-RU"/>
    </w:rPr>
  </w:style>
  <w:style w:type="character" w:customStyle="1" w:styleId="40">
    <w:name w:val="Заголовок 4 Знак"/>
    <w:link w:val="4"/>
    <w:uiPriority w:val="99"/>
    <w:rsid w:val="000622DD"/>
    <w:rPr>
      <w:rFonts w:ascii="UICC Times Uzb" w:hAnsi="UICC Times Uzb" w:cs="UICC Times Uzb"/>
      <w:b/>
      <w:bCs/>
    </w:rPr>
  </w:style>
  <w:style w:type="character" w:customStyle="1" w:styleId="50">
    <w:name w:val="Заголовок 5 Знак"/>
    <w:link w:val="5"/>
    <w:rsid w:val="000622DD"/>
    <w:rPr>
      <w:b/>
      <w:bCs/>
      <w:i/>
      <w:iCs/>
      <w:sz w:val="26"/>
      <w:szCs w:val="26"/>
      <w:lang w:eastAsia="ru-RU"/>
    </w:rPr>
  </w:style>
  <w:style w:type="character" w:customStyle="1" w:styleId="60">
    <w:name w:val="Заголовок 6 Знак"/>
    <w:link w:val="6"/>
    <w:rsid w:val="000622DD"/>
    <w:rPr>
      <w:sz w:val="28"/>
      <w:szCs w:val="28"/>
      <w:lang w:eastAsia="ru-RU"/>
    </w:rPr>
  </w:style>
  <w:style w:type="character" w:customStyle="1" w:styleId="70">
    <w:name w:val="Заголовок 7 Знак"/>
    <w:link w:val="7"/>
    <w:rsid w:val="000622DD"/>
    <w:rPr>
      <w:rFonts w:ascii="BalticaUzbek" w:hAnsi="BalticaUzbek" w:cs="BalticaUzbek"/>
      <w:sz w:val="24"/>
      <w:szCs w:val="24"/>
      <w:lang w:eastAsia="ru-RU"/>
    </w:rPr>
  </w:style>
  <w:style w:type="character" w:customStyle="1" w:styleId="80">
    <w:name w:val="Заголовок 8 Знак"/>
    <w:link w:val="8"/>
    <w:rsid w:val="000622DD"/>
    <w:rPr>
      <w:rFonts w:ascii="Arial" w:hAnsi="Arial" w:cs="Arial"/>
      <w:b/>
      <w:bCs/>
      <w:sz w:val="26"/>
      <w:szCs w:val="26"/>
    </w:rPr>
  </w:style>
  <w:style w:type="character" w:customStyle="1" w:styleId="90">
    <w:name w:val="Заголовок 9 Знак"/>
    <w:link w:val="9"/>
    <w:rsid w:val="000622DD"/>
    <w:rPr>
      <w:rFonts w:ascii="Arial" w:hAnsi="Arial" w:cs="Arial"/>
      <w:sz w:val="22"/>
      <w:szCs w:val="22"/>
      <w:lang w:eastAsia="ru-RU"/>
    </w:rPr>
  </w:style>
  <w:style w:type="paragraph" w:styleId="a5">
    <w:name w:val="caption"/>
    <w:basedOn w:val="a"/>
    <w:next w:val="a"/>
    <w:qFormat/>
    <w:rsid w:val="000622DD"/>
    <w:pPr>
      <w:spacing w:after="0" w:line="240" w:lineRule="auto"/>
      <w:jc w:val="center"/>
    </w:pPr>
    <w:rPr>
      <w:rFonts w:eastAsia="Times New Roman"/>
      <w:b/>
      <w:bCs/>
      <w:sz w:val="36"/>
      <w:szCs w:val="24"/>
    </w:rPr>
  </w:style>
  <w:style w:type="paragraph" w:customStyle="1" w:styleId="11">
    <w:name w:val="1"/>
    <w:basedOn w:val="a"/>
    <w:next w:val="a6"/>
    <w:link w:val="a7"/>
    <w:qFormat/>
    <w:rsid w:val="000622DD"/>
    <w:pPr>
      <w:spacing w:after="0" w:line="240" w:lineRule="auto"/>
      <w:jc w:val="center"/>
    </w:pPr>
    <w:rPr>
      <w:rFonts w:ascii="UzKudr" w:eastAsia="Times New Roman" w:hAnsi="UzKudr"/>
      <w:b/>
      <w:sz w:val="20"/>
      <w:szCs w:val="20"/>
      <w:lang w:eastAsia="en-US"/>
    </w:rPr>
  </w:style>
  <w:style w:type="character" w:customStyle="1" w:styleId="a7">
    <w:name w:val="Заголовок Знак"/>
    <w:link w:val="11"/>
    <w:rsid w:val="000622DD"/>
    <w:rPr>
      <w:rFonts w:ascii="UzKudr" w:hAnsi="UzKudr"/>
      <w:b/>
    </w:rPr>
  </w:style>
  <w:style w:type="paragraph" w:styleId="a6">
    <w:name w:val="Title"/>
    <w:basedOn w:val="a"/>
    <w:next w:val="a"/>
    <w:link w:val="a8"/>
    <w:uiPriority w:val="10"/>
    <w:rsid w:val="000622D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8">
    <w:name w:val="Название Знак"/>
    <w:basedOn w:val="a0"/>
    <w:link w:val="a6"/>
    <w:uiPriority w:val="10"/>
    <w:rsid w:val="000622DD"/>
    <w:rPr>
      <w:rFonts w:asciiTheme="majorHAnsi" w:eastAsiaTheme="majorEastAsia" w:hAnsiTheme="majorHAnsi" w:cstheme="majorBidi"/>
      <w:color w:val="17365D" w:themeColor="text2" w:themeShade="BF"/>
      <w:spacing w:val="5"/>
      <w:kern w:val="28"/>
      <w:sz w:val="52"/>
      <w:szCs w:val="52"/>
      <w:lang w:eastAsia="ru-RU"/>
    </w:rPr>
  </w:style>
  <w:style w:type="paragraph" w:styleId="a9">
    <w:name w:val="Subtitle"/>
    <w:basedOn w:val="a"/>
    <w:link w:val="aa"/>
    <w:qFormat/>
    <w:rsid w:val="000622DD"/>
    <w:pPr>
      <w:spacing w:after="0" w:line="240" w:lineRule="auto"/>
      <w:ind w:firstLine="851"/>
      <w:jc w:val="center"/>
    </w:pPr>
    <w:rPr>
      <w:rFonts w:ascii="PANDA Times UZ" w:eastAsia="Times New Roman" w:hAnsi="PANDA Times UZ"/>
      <w:b/>
      <w:szCs w:val="20"/>
      <w:lang w:eastAsia="en-US"/>
    </w:rPr>
  </w:style>
  <w:style w:type="character" w:customStyle="1" w:styleId="aa">
    <w:name w:val="Подзаголовок Знак"/>
    <w:link w:val="a9"/>
    <w:rsid w:val="000622DD"/>
    <w:rPr>
      <w:rFonts w:ascii="PANDA Times UZ" w:hAnsi="PANDA Times UZ"/>
      <w:b/>
      <w:sz w:val="28"/>
    </w:rPr>
  </w:style>
  <w:style w:type="character" w:styleId="ab">
    <w:name w:val="Strong"/>
    <w:uiPriority w:val="22"/>
    <w:qFormat/>
    <w:rsid w:val="000622DD"/>
    <w:rPr>
      <w:b/>
      <w:bCs/>
    </w:rPr>
  </w:style>
  <w:style w:type="character" w:styleId="ac">
    <w:name w:val="Emphasis"/>
    <w:qFormat/>
    <w:rsid w:val="000622DD"/>
    <w:rPr>
      <w:rFonts w:cs="Times New Roman"/>
      <w:i/>
    </w:rPr>
  </w:style>
  <w:style w:type="paragraph" w:styleId="ad">
    <w:name w:val="No Spacing"/>
    <w:basedOn w:val="a"/>
    <w:qFormat/>
    <w:rsid w:val="000622DD"/>
    <w:pPr>
      <w:spacing w:after="0" w:line="240" w:lineRule="auto"/>
    </w:pPr>
    <w:rPr>
      <w:rFonts w:ascii="Calibri" w:eastAsia="Times New Roman" w:hAnsi="Calibri"/>
      <w:sz w:val="24"/>
      <w:szCs w:val="32"/>
      <w:lang w:val="en-US" w:eastAsia="en-US" w:bidi="en-US"/>
    </w:rPr>
  </w:style>
  <w:style w:type="character" w:customStyle="1" w:styleId="a4">
    <w:name w:val="Абзац списка Знак"/>
    <w:link w:val="a3"/>
    <w:locked/>
    <w:rsid w:val="000622DD"/>
    <w:rPr>
      <w:rFonts w:ascii="TimesUZ" w:hAnsi="TimesUZ"/>
      <w:sz w:val="24"/>
      <w:szCs w:val="24"/>
      <w:lang w:eastAsia="ru-RU"/>
    </w:rPr>
  </w:style>
  <w:style w:type="character" w:customStyle="1" w:styleId="rynqvb">
    <w:name w:val="rynqvb"/>
    <w:basedOn w:val="a0"/>
    <w:rsid w:val="00CB12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6844645">
      <w:bodyDiv w:val="1"/>
      <w:marLeft w:val="0"/>
      <w:marRight w:val="0"/>
      <w:marTop w:val="0"/>
      <w:marBottom w:val="0"/>
      <w:divBdr>
        <w:top w:val="none" w:sz="0" w:space="0" w:color="auto"/>
        <w:left w:val="none" w:sz="0" w:space="0" w:color="auto"/>
        <w:bottom w:val="none" w:sz="0" w:space="0" w:color="auto"/>
        <w:right w:val="none" w:sz="0" w:space="0" w:color="auto"/>
      </w:divBdr>
    </w:div>
    <w:div w:id="1848397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371</Words>
  <Characters>2117</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2484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2025-05-26T17:52:00Z</dcterms:created>
  <dcterms:modified xsi:type="dcterms:W3CDTF">2025-05-26T17:52:00Z</dcterms:modified>
</cp:coreProperties>
</file>