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ADAC7" w14:textId="77777777" w:rsidR="00842DE5" w:rsidRDefault="00842DE5" w:rsidP="00842DE5">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14:paraId="1D57B6B9" w14:textId="47E0219A" w:rsidR="00842DE5" w:rsidRDefault="00842DE5" w:rsidP="00842DE5">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Pr>
          <w:rFonts w:ascii="Times New Roman" w:hAnsi="Times New Roman" w:cs="Times New Roman"/>
          <w:b/>
          <w:sz w:val="28"/>
          <w:szCs w:val="28"/>
          <w:lang w:val="en-US"/>
        </w:rPr>
        <w:t>Cultural S</w:t>
      </w:r>
      <w:r w:rsidRPr="00842DE5">
        <w:rPr>
          <w:rFonts w:ascii="Times New Roman" w:hAnsi="Times New Roman" w:cs="Times New Roman"/>
          <w:b/>
          <w:sz w:val="28"/>
          <w:szCs w:val="28"/>
          <w:lang w:val="en-US"/>
        </w:rPr>
        <w:t>tudies</w:t>
      </w:r>
      <w:bookmarkEnd w:id="0"/>
      <w:r>
        <w:rPr>
          <w:rFonts w:ascii="Times New Roman" w:hAnsi="Times New Roman" w:cs="Times New Roman"/>
          <w:b/>
          <w:sz w:val="28"/>
          <w:szCs w:val="28"/>
          <w:lang w:val="en-US"/>
        </w:rPr>
        <w:t>”</w:t>
      </w:r>
    </w:p>
    <w:p w14:paraId="4909940C" w14:textId="77777777" w:rsidR="00842DE5" w:rsidRDefault="00842DE5" w:rsidP="00842DE5">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842DE5" w:rsidRPr="00842DE5" w14:paraId="5635D25D" w14:textId="77777777" w:rsidTr="00842DE5">
        <w:tc>
          <w:tcPr>
            <w:tcW w:w="3227" w:type="dxa"/>
            <w:tcBorders>
              <w:top w:val="single" w:sz="4" w:space="0" w:color="auto"/>
              <w:left w:val="single" w:sz="4" w:space="0" w:color="auto"/>
              <w:bottom w:val="single" w:sz="4" w:space="0" w:color="auto"/>
              <w:right w:val="single" w:sz="4" w:space="0" w:color="auto"/>
            </w:tcBorders>
            <w:hideMark/>
          </w:tcPr>
          <w:p w14:paraId="0F817D15" w14:textId="77777777" w:rsidR="00842DE5" w:rsidRPr="00842DE5" w:rsidRDefault="00842DE5">
            <w:pPr>
              <w:spacing w:after="0" w:line="240" w:lineRule="auto"/>
              <w:rPr>
                <w:rFonts w:ascii="Times New Roman" w:hAnsi="Times New Roman" w:cs="Times New Roman"/>
                <w:b/>
                <w:iCs/>
                <w:color w:val="000000"/>
                <w:w w:val="107"/>
                <w:sz w:val="28"/>
                <w:szCs w:val="28"/>
                <w:lang w:val="en-US" w:eastAsia="en-US"/>
              </w:rPr>
            </w:pPr>
            <w:r w:rsidRPr="00842DE5">
              <w:rPr>
                <w:rStyle w:val="a5"/>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75A8579B" w14:textId="77777777" w:rsidR="00842DE5" w:rsidRPr="00842DE5" w:rsidRDefault="00842DE5">
            <w:pPr>
              <w:spacing w:after="0" w:line="240" w:lineRule="auto"/>
              <w:rPr>
                <w:rFonts w:ascii="Times New Roman" w:hAnsi="Times New Roman" w:cs="Times New Roman"/>
                <w:color w:val="000000"/>
                <w:sz w:val="28"/>
                <w:szCs w:val="28"/>
                <w:lang w:val="en-US" w:eastAsia="en-US"/>
              </w:rPr>
            </w:pPr>
            <w:r w:rsidRPr="00842DE5">
              <w:rPr>
                <w:rFonts w:ascii="Times New Roman" w:hAnsi="Times New Roman" w:cs="Times New Roman"/>
                <w:sz w:val="28"/>
                <w:szCs w:val="28"/>
              </w:rPr>
              <w:t xml:space="preserve">6-05-0313-01 </w:t>
            </w:r>
            <w:r w:rsidRPr="00842DE5">
              <w:rPr>
                <w:rFonts w:ascii="Times New Roman" w:hAnsi="Times New Roman" w:cs="Times New Roman"/>
                <w:sz w:val="28"/>
                <w:szCs w:val="28"/>
                <w:lang w:val="en-US"/>
              </w:rPr>
              <w:t>Psychology</w:t>
            </w:r>
          </w:p>
        </w:tc>
      </w:tr>
      <w:tr w:rsidR="00842DE5" w14:paraId="16C30089" w14:textId="77777777" w:rsidTr="00842DE5">
        <w:tc>
          <w:tcPr>
            <w:tcW w:w="3227" w:type="dxa"/>
            <w:tcBorders>
              <w:top w:val="single" w:sz="4" w:space="0" w:color="auto"/>
              <w:left w:val="single" w:sz="4" w:space="0" w:color="auto"/>
              <w:bottom w:val="single" w:sz="4" w:space="0" w:color="auto"/>
              <w:right w:val="single" w:sz="4" w:space="0" w:color="auto"/>
            </w:tcBorders>
            <w:hideMark/>
          </w:tcPr>
          <w:p w14:paraId="69D419C4" w14:textId="77777777" w:rsidR="00842DE5" w:rsidRDefault="00842DE5">
            <w:pPr>
              <w:spacing w:after="0" w:line="240" w:lineRule="auto"/>
              <w:rPr>
                <w:rFonts w:ascii="Times New Roman" w:hAnsi="Times New Roman" w:cs="Times New Roman"/>
                <w:b/>
                <w:iCs/>
                <w:color w:val="000000"/>
                <w:w w:val="107"/>
                <w:sz w:val="28"/>
                <w:szCs w:val="28"/>
                <w:lang w:val="en-US" w:eastAsia="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08ED6832" w14:textId="0A840472" w:rsidR="00842DE5" w:rsidRPr="00842DE5" w:rsidRDefault="00842DE5">
            <w:pPr>
              <w:spacing w:after="0" w:line="240" w:lineRule="auto"/>
              <w:rPr>
                <w:rFonts w:ascii="Times New Roman" w:eastAsia="Calibri" w:hAnsi="Times New Roman" w:cs="Times New Roman"/>
                <w:color w:val="000000"/>
                <w:sz w:val="28"/>
                <w:szCs w:val="28"/>
                <w:lang w:eastAsia="en-US"/>
              </w:rPr>
            </w:pPr>
            <w:r w:rsidRPr="00842DE5">
              <w:rPr>
                <w:rFonts w:ascii="Times New Roman" w:hAnsi="Times New Roman" w:cs="Times New Roman"/>
                <w:sz w:val="28"/>
                <w:szCs w:val="28"/>
              </w:rPr>
              <w:t>2</w:t>
            </w:r>
          </w:p>
        </w:tc>
      </w:tr>
      <w:tr w:rsidR="00842DE5" w14:paraId="3C9D0E75" w14:textId="77777777" w:rsidTr="00842DE5">
        <w:tc>
          <w:tcPr>
            <w:tcW w:w="3227" w:type="dxa"/>
            <w:tcBorders>
              <w:top w:val="single" w:sz="4" w:space="0" w:color="auto"/>
              <w:left w:val="single" w:sz="4" w:space="0" w:color="auto"/>
              <w:bottom w:val="single" w:sz="4" w:space="0" w:color="auto"/>
              <w:right w:val="single" w:sz="4" w:space="0" w:color="auto"/>
            </w:tcBorders>
            <w:hideMark/>
          </w:tcPr>
          <w:p w14:paraId="51F84E5A" w14:textId="77777777" w:rsidR="00842DE5" w:rsidRDefault="00842DE5">
            <w:pPr>
              <w:spacing w:after="0" w:line="240" w:lineRule="auto"/>
              <w:rPr>
                <w:rFonts w:ascii="Times New Roman" w:hAnsi="Times New Roman" w:cs="Times New Roman"/>
                <w:b/>
                <w:iCs/>
                <w:color w:val="000000"/>
                <w:w w:val="107"/>
                <w:sz w:val="28"/>
                <w:szCs w:val="28"/>
                <w:lang w:val="en-US" w:eastAsia="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3DE2B095" w14:textId="15FB209D" w:rsidR="00842DE5" w:rsidRPr="00842DE5" w:rsidRDefault="00842DE5">
            <w:pPr>
              <w:spacing w:after="0" w:line="240" w:lineRule="auto"/>
              <w:rPr>
                <w:rFonts w:ascii="Times New Roman" w:eastAsia="Calibri" w:hAnsi="Times New Roman" w:cs="Times New Roman"/>
                <w:color w:val="000000"/>
                <w:sz w:val="28"/>
                <w:szCs w:val="28"/>
                <w:lang w:eastAsia="en-US"/>
              </w:rPr>
            </w:pPr>
            <w:r w:rsidRPr="00842DE5">
              <w:rPr>
                <w:rFonts w:ascii="Times New Roman" w:hAnsi="Times New Roman" w:cs="Times New Roman"/>
                <w:sz w:val="28"/>
                <w:szCs w:val="28"/>
              </w:rPr>
              <w:t>4</w:t>
            </w:r>
          </w:p>
        </w:tc>
      </w:tr>
      <w:tr w:rsidR="00842DE5" w14:paraId="6D5BB79E" w14:textId="77777777" w:rsidTr="00842DE5">
        <w:tc>
          <w:tcPr>
            <w:tcW w:w="3227" w:type="dxa"/>
            <w:tcBorders>
              <w:top w:val="single" w:sz="4" w:space="0" w:color="auto"/>
              <w:left w:val="single" w:sz="4" w:space="0" w:color="auto"/>
              <w:bottom w:val="single" w:sz="4" w:space="0" w:color="auto"/>
              <w:right w:val="single" w:sz="4" w:space="0" w:color="auto"/>
            </w:tcBorders>
            <w:hideMark/>
          </w:tcPr>
          <w:p w14:paraId="70407F89" w14:textId="77777777" w:rsidR="00842DE5" w:rsidRDefault="00842DE5">
            <w:pPr>
              <w:spacing w:after="0" w:line="240" w:lineRule="auto"/>
              <w:rPr>
                <w:rFonts w:ascii="Times New Roman" w:hAnsi="Times New Roman" w:cs="Times New Roman"/>
                <w:b/>
                <w:iCs/>
                <w:color w:val="000000"/>
                <w:w w:val="107"/>
                <w:sz w:val="28"/>
                <w:szCs w:val="28"/>
                <w:lang w:val="en-US" w:eastAsia="en-US"/>
              </w:rPr>
            </w:pPr>
            <w:r>
              <w:rPr>
                <w:rFonts w:ascii="Times New Roman" w:hAnsi="Times New Roman" w:cs="Times New Roman"/>
                <w:b/>
                <w:sz w:val="28"/>
                <w:szCs w:val="28"/>
                <w:lang w:val="en-US"/>
              </w:rPr>
              <w:t>Number of in-class ac</w:t>
            </w:r>
            <w:r>
              <w:rPr>
                <w:rFonts w:ascii="Times New Roman" w:hAnsi="Times New Roman" w:cs="Times New Roman"/>
                <w:b/>
                <w:sz w:val="28"/>
                <w:szCs w:val="28"/>
                <w:lang w:val="en-US"/>
              </w:rPr>
              <w:t>a</w:t>
            </w:r>
            <w:r>
              <w:rPr>
                <w:rFonts w:ascii="Times New Roman" w:hAnsi="Times New Roman" w:cs="Times New Roman"/>
                <w:b/>
                <w:sz w:val="28"/>
                <w:szCs w:val="28"/>
                <w:lang w:val="en-US"/>
              </w:rPr>
              <w:t>demic hours:</w:t>
            </w:r>
          </w:p>
        </w:tc>
        <w:tc>
          <w:tcPr>
            <w:tcW w:w="6343" w:type="dxa"/>
            <w:tcBorders>
              <w:top w:val="single" w:sz="4" w:space="0" w:color="auto"/>
              <w:left w:val="single" w:sz="4" w:space="0" w:color="auto"/>
              <w:bottom w:val="single" w:sz="4" w:space="0" w:color="auto"/>
              <w:right w:val="single" w:sz="4" w:space="0" w:color="auto"/>
            </w:tcBorders>
            <w:hideMark/>
          </w:tcPr>
          <w:p w14:paraId="75698D39" w14:textId="6332A86C" w:rsidR="00842DE5" w:rsidRPr="00842DE5" w:rsidRDefault="00842DE5">
            <w:pPr>
              <w:spacing w:after="0" w:line="240" w:lineRule="auto"/>
              <w:rPr>
                <w:rFonts w:ascii="Times New Roman" w:hAnsi="Times New Roman" w:cs="Times New Roman"/>
                <w:color w:val="000000"/>
                <w:sz w:val="28"/>
                <w:szCs w:val="28"/>
                <w:lang w:eastAsia="en-US"/>
              </w:rPr>
            </w:pPr>
            <w:r w:rsidRPr="00842DE5">
              <w:rPr>
                <w:rFonts w:ascii="Times New Roman" w:hAnsi="Times New Roman" w:cs="Times New Roman"/>
                <w:sz w:val="28"/>
                <w:szCs w:val="28"/>
              </w:rPr>
              <w:t>36</w:t>
            </w:r>
          </w:p>
        </w:tc>
      </w:tr>
      <w:tr w:rsidR="00842DE5" w14:paraId="560BCB25" w14:textId="77777777" w:rsidTr="00842DE5">
        <w:tc>
          <w:tcPr>
            <w:tcW w:w="3227" w:type="dxa"/>
            <w:vMerge w:val="restart"/>
            <w:tcBorders>
              <w:top w:val="single" w:sz="4" w:space="0" w:color="auto"/>
              <w:left w:val="single" w:sz="4" w:space="0" w:color="auto"/>
              <w:bottom w:val="single" w:sz="4" w:space="0" w:color="auto"/>
              <w:right w:val="single" w:sz="4" w:space="0" w:color="auto"/>
            </w:tcBorders>
            <w:hideMark/>
          </w:tcPr>
          <w:p w14:paraId="72A02899" w14:textId="77777777" w:rsidR="00842DE5" w:rsidRDefault="00842DE5">
            <w:pPr>
              <w:spacing w:after="0" w:line="240" w:lineRule="auto"/>
              <w:rPr>
                <w:rFonts w:ascii="Times New Roman" w:hAnsi="Times New Roman" w:cs="Times New Roman"/>
                <w:b/>
                <w:iCs/>
                <w:w w:val="107"/>
                <w:sz w:val="28"/>
                <w:szCs w:val="28"/>
                <w:lang w:val="en-US"/>
              </w:rPr>
            </w:pPr>
            <w:r>
              <w:rPr>
                <w:rFonts w:ascii="Times New Roman" w:hAnsi="Times New Roman" w:cs="Times New Roman"/>
                <w:b/>
                <w:sz w:val="28"/>
                <w:szCs w:val="28"/>
                <w:lang w:val="en-US"/>
              </w:rPr>
              <w:t>Lectures</w:t>
            </w:r>
          </w:p>
          <w:p w14:paraId="05426DB2" w14:textId="77777777" w:rsidR="00842DE5" w:rsidRDefault="00842DE5">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Seminar classes </w:t>
            </w:r>
          </w:p>
          <w:p w14:paraId="6076FFBB" w14:textId="77777777" w:rsidR="00842DE5" w:rsidRDefault="00842DE5">
            <w:pPr>
              <w:spacing w:after="0" w:line="240" w:lineRule="auto"/>
              <w:rPr>
                <w:rFonts w:ascii="Times New Roman" w:eastAsia="Calibri" w:hAnsi="Times New Roman" w:cs="Times New Roman"/>
                <w:b/>
                <w:color w:val="000000"/>
                <w:sz w:val="28"/>
                <w:szCs w:val="28"/>
                <w:lang w:val="en-US"/>
              </w:rPr>
            </w:pPr>
            <w:r>
              <w:rPr>
                <w:rFonts w:ascii="Times New Roman" w:hAnsi="Times New Roman" w:cs="Times New Roman"/>
                <w:b/>
                <w:sz w:val="28"/>
                <w:szCs w:val="28"/>
                <w:lang w:val="en-US"/>
              </w:rPr>
              <w:t>Practical classes</w:t>
            </w:r>
          </w:p>
          <w:p w14:paraId="503DA05E" w14:textId="77777777" w:rsidR="00842DE5" w:rsidRDefault="00842DE5">
            <w:pPr>
              <w:spacing w:after="0" w:line="240" w:lineRule="auto"/>
              <w:rPr>
                <w:rFonts w:ascii="Times New Roman" w:hAnsi="Times New Roman" w:cs="Times New Roman"/>
                <w:b/>
                <w:iCs/>
                <w:color w:val="000000"/>
                <w:w w:val="107"/>
                <w:sz w:val="28"/>
                <w:szCs w:val="28"/>
                <w:lang w:val="en-US" w:eastAsia="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673E2484" w14:textId="64F0B560" w:rsidR="00842DE5" w:rsidRPr="00842DE5" w:rsidRDefault="00842DE5">
            <w:pPr>
              <w:spacing w:after="0" w:line="240" w:lineRule="auto"/>
              <w:rPr>
                <w:rFonts w:ascii="Times New Roman" w:eastAsia="Calibri" w:hAnsi="Times New Roman" w:cs="Times New Roman"/>
                <w:color w:val="000000"/>
                <w:sz w:val="28"/>
                <w:szCs w:val="28"/>
                <w:lang w:eastAsia="en-US"/>
              </w:rPr>
            </w:pPr>
            <w:r w:rsidRPr="00842DE5">
              <w:rPr>
                <w:rFonts w:ascii="Times New Roman" w:hAnsi="Times New Roman" w:cs="Times New Roman"/>
                <w:sz w:val="28"/>
                <w:szCs w:val="28"/>
              </w:rPr>
              <w:t>18</w:t>
            </w:r>
          </w:p>
        </w:tc>
      </w:tr>
      <w:tr w:rsidR="00842DE5" w14:paraId="30B4AA5B" w14:textId="77777777" w:rsidTr="00842DE5">
        <w:tc>
          <w:tcPr>
            <w:tcW w:w="0" w:type="auto"/>
            <w:vMerge/>
            <w:tcBorders>
              <w:top w:val="single" w:sz="4" w:space="0" w:color="auto"/>
              <w:left w:val="single" w:sz="4" w:space="0" w:color="auto"/>
              <w:bottom w:val="single" w:sz="4" w:space="0" w:color="auto"/>
              <w:right w:val="single" w:sz="4" w:space="0" w:color="auto"/>
            </w:tcBorders>
            <w:vAlign w:val="center"/>
            <w:hideMark/>
          </w:tcPr>
          <w:p w14:paraId="1D7D3990" w14:textId="77777777" w:rsidR="00842DE5" w:rsidRDefault="00842DE5">
            <w:pPr>
              <w:spacing w:after="0" w:line="240" w:lineRule="auto"/>
              <w:rPr>
                <w:rFonts w:ascii="Times New Roman" w:hAnsi="Times New Roman" w:cs="Times New Roman"/>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14:paraId="68160B19" w14:textId="0182BC6C" w:rsidR="00842DE5" w:rsidRPr="00842DE5" w:rsidRDefault="00842DE5">
            <w:pPr>
              <w:spacing w:after="0" w:line="240" w:lineRule="auto"/>
              <w:rPr>
                <w:rFonts w:ascii="Times New Roman" w:eastAsia="Calibri" w:hAnsi="Times New Roman" w:cs="Times New Roman"/>
                <w:color w:val="000000"/>
                <w:sz w:val="28"/>
                <w:szCs w:val="28"/>
                <w:lang w:eastAsia="en-US"/>
              </w:rPr>
            </w:pPr>
            <w:r w:rsidRPr="00842DE5">
              <w:rPr>
                <w:rFonts w:ascii="Times New Roman" w:hAnsi="Times New Roman" w:cs="Times New Roman"/>
                <w:sz w:val="28"/>
                <w:szCs w:val="28"/>
              </w:rPr>
              <w:t>18</w:t>
            </w:r>
          </w:p>
        </w:tc>
      </w:tr>
      <w:tr w:rsidR="00842DE5" w14:paraId="533DA517" w14:textId="77777777" w:rsidTr="00842DE5">
        <w:tc>
          <w:tcPr>
            <w:tcW w:w="0" w:type="auto"/>
            <w:vMerge/>
            <w:tcBorders>
              <w:top w:val="single" w:sz="4" w:space="0" w:color="auto"/>
              <w:left w:val="single" w:sz="4" w:space="0" w:color="auto"/>
              <w:bottom w:val="single" w:sz="4" w:space="0" w:color="auto"/>
              <w:right w:val="single" w:sz="4" w:space="0" w:color="auto"/>
            </w:tcBorders>
            <w:vAlign w:val="center"/>
            <w:hideMark/>
          </w:tcPr>
          <w:p w14:paraId="1DF82A98" w14:textId="77777777" w:rsidR="00842DE5" w:rsidRDefault="00842DE5">
            <w:pPr>
              <w:spacing w:after="0" w:line="240" w:lineRule="auto"/>
              <w:rPr>
                <w:rFonts w:ascii="Times New Roman" w:hAnsi="Times New Roman" w:cs="Times New Roman"/>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14:paraId="5486D246" w14:textId="370E3481" w:rsidR="00842DE5" w:rsidRPr="00842DE5" w:rsidRDefault="00842DE5">
            <w:pPr>
              <w:spacing w:after="0" w:line="240" w:lineRule="auto"/>
              <w:rPr>
                <w:rFonts w:ascii="Times New Roman" w:eastAsia="Calibri" w:hAnsi="Times New Roman" w:cs="Times New Roman"/>
                <w:color w:val="000000"/>
                <w:sz w:val="28"/>
                <w:szCs w:val="28"/>
                <w:lang w:eastAsia="en-US"/>
              </w:rPr>
            </w:pPr>
            <w:r w:rsidRPr="00842DE5">
              <w:rPr>
                <w:rFonts w:ascii="Times New Roman" w:hAnsi="Times New Roman" w:cs="Times New Roman"/>
                <w:sz w:val="28"/>
                <w:szCs w:val="28"/>
              </w:rPr>
              <w:t>-</w:t>
            </w:r>
          </w:p>
        </w:tc>
      </w:tr>
      <w:tr w:rsidR="00842DE5" w14:paraId="6C724449" w14:textId="77777777" w:rsidTr="00842DE5">
        <w:tc>
          <w:tcPr>
            <w:tcW w:w="0" w:type="auto"/>
            <w:vMerge/>
            <w:tcBorders>
              <w:top w:val="single" w:sz="4" w:space="0" w:color="auto"/>
              <w:left w:val="single" w:sz="4" w:space="0" w:color="auto"/>
              <w:bottom w:val="single" w:sz="4" w:space="0" w:color="auto"/>
              <w:right w:val="single" w:sz="4" w:space="0" w:color="auto"/>
            </w:tcBorders>
            <w:vAlign w:val="center"/>
            <w:hideMark/>
          </w:tcPr>
          <w:p w14:paraId="7EF33F24" w14:textId="77777777" w:rsidR="00842DE5" w:rsidRDefault="00842DE5">
            <w:pPr>
              <w:spacing w:after="0" w:line="240" w:lineRule="auto"/>
              <w:rPr>
                <w:rFonts w:ascii="Times New Roman" w:hAnsi="Times New Roman" w:cs="Times New Roman"/>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14:paraId="54CA3579" w14:textId="3E0AF29D" w:rsidR="00842DE5" w:rsidRPr="00842DE5" w:rsidRDefault="00842DE5">
            <w:pPr>
              <w:spacing w:after="0" w:line="240" w:lineRule="auto"/>
              <w:rPr>
                <w:rFonts w:ascii="Times New Roman" w:eastAsia="Calibri" w:hAnsi="Times New Roman" w:cs="Times New Roman"/>
                <w:color w:val="000000"/>
                <w:sz w:val="28"/>
                <w:szCs w:val="28"/>
                <w:lang w:eastAsia="en-US"/>
              </w:rPr>
            </w:pPr>
            <w:r w:rsidRPr="00842DE5">
              <w:rPr>
                <w:rFonts w:ascii="Times New Roman" w:hAnsi="Times New Roman" w:cs="Times New Roman"/>
                <w:sz w:val="28"/>
                <w:szCs w:val="28"/>
              </w:rPr>
              <w:t>-</w:t>
            </w:r>
          </w:p>
        </w:tc>
      </w:tr>
      <w:tr w:rsidR="00842DE5" w14:paraId="29E0DFAE" w14:textId="77777777" w:rsidTr="00842DE5">
        <w:tc>
          <w:tcPr>
            <w:tcW w:w="3227" w:type="dxa"/>
            <w:tcBorders>
              <w:top w:val="single" w:sz="4" w:space="0" w:color="auto"/>
              <w:left w:val="single" w:sz="4" w:space="0" w:color="auto"/>
              <w:bottom w:val="single" w:sz="4" w:space="0" w:color="auto"/>
              <w:right w:val="single" w:sz="4" w:space="0" w:color="auto"/>
            </w:tcBorders>
            <w:hideMark/>
          </w:tcPr>
          <w:p w14:paraId="76B2A2D8" w14:textId="77777777" w:rsidR="00842DE5" w:rsidRDefault="00842DE5">
            <w:pPr>
              <w:spacing w:after="0" w:line="240" w:lineRule="auto"/>
              <w:rPr>
                <w:rFonts w:ascii="Times New Roman" w:hAnsi="Times New Roman" w:cs="Times New Roman"/>
                <w:b/>
                <w:iCs/>
                <w:color w:val="000000"/>
                <w:w w:val="107"/>
                <w:sz w:val="28"/>
                <w:szCs w:val="28"/>
                <w:lang w:val="en-US" w:eastAsia="en-US"/>
              </w:rPr>
            </w:pPr>
            <w:r>
              <w:rPr>
                <w:rFonts w:ascii="Times New Roman" w:hAnsi="Times New Roman" w:cs="Times New Roman"/>
                <w:b/>
                <w:sz w:val="28"/>
                <w:szCs w:val="28"/>
                <w:lang w:val="en-US"/>
              </w:rPr>
              <w:t>Form of the current a</w:t>
            </w:r>
            <w:r>
              <w:rPr>
                <w:rFonts w:ascii="Times New Roman" w:hAnsi="Times New Roman" w:cs="Times New Roman"/>
                <w:b/>
                <w:sz w:val="28"/>
                <w:szCs w:val="28"/>
                <w:lang w:val="en-US"/>
              </w:rPr>
              <w:t>s</w:t>
            </w:r>
            <w:r>
              <w:rPr>
                <w:rFonts w:ascii="Times New Roman" w:hAnsi="Times New Roman" w:cs="Times New Roman"/>
                <w:b/>
                <w:sz w:val="28"/>
                <w:szCs w:val="28"/>
                <w:lang w:val="en-US"/>
              </w:rPr>
              <w:t>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3E1E4243" w14:textId="2CBA1B8C" w:rsidR="00842DE5" w:rsidRDefault="00842DE5">
            <w:pPr>
              <w:spacing w:after="0" w:line="240" w:lineRule="auto"/>
              <w:rPr>
                <w:rFonts w:ascii="Times New Roman" w:hAnsi="Times New Roman" w:cs="Times New Roman"/>
                <w:color w:val="000000"/>
                <w:sz w:val="28"/>
                <w:szCs w:val="28"/>
                <w:lang w:val="en-US" w:eastAsia="en-US"/>
              </w:rPr>
            </w:pPr>
            <w:r>
              <w:rPr>
                <w:rFonts w:ascii="Times New Roman" w:hAnsi="Times New Roman" w:cs="Times New Roman"/>
                <w:sz w:val="28"/>
                <w:szCs w:val="28"/>
                <w:lang w:val="en-US"/>
              </w:rPr>
              <w:t>graded credit</w:t>
            </w:r>
          </w:p>
        </w:tc>
      </w:tr>
      <w:tr w:rsidR="00842DE5" w14:paraId="5F05C68D" w14:textId="77777777" w:rsidTr="00842DE5">
        <w:tc>
          <w:tcPr>
            <w:tcW w:w="3227" w:type="dxa"/>
            <w:tcBorders>
              <w:top w:val="single" w:sz="4" w:space="0" w:color="auto"/>
              <w:left w:val="single" w:sz="4" w:space="0" w:color="auto"/>
              <w:bottom w:val="single" w:sz="4" w:space="0" w:color="auto"/>
              <w:right w:val="single" w:sz="4" w:space="0" w:color="auto"/>
            </w:tcBorders>
            <w:hideMark/>
          </w:tcPr>
          <w:p w14:paraId="32F1D9CC" w14:textId="77777777" w:rsidR="00842DE5" w:rsidRDefault="00842DE5">
            <w:pPr>
              <w:spacing w:after="0" w:line="240" w:lineRule="auto"/>
              <w:rPr>
                <w:rFonts w:ascii="Times New Roman" w:hAnsi="Times New Roman" w:cs="Times New Roman"/>
                <w:b/>
                <w:iCs/>
                <w:color w:val="000000"/>
                <w:w w:val="107"/>
                <w:sz w:val="28"/>
                <w:szCs w:val="28"/>
                <w:lang w:val="en-US" w:eastAsia="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033D3ACF" w14:textId="7C9CBBC4" w:rsidR="00842DE5" w:rsidRDefault="00842DE5">
            <w:pPr>
              <w:spacing w:after="0" w:line="240" w:lineRule="auto"/>
              <w:rPr>
                <w:rFonts w:ascii="Times New Roman" w:hAnsi="Times New Roman" w:cs="Times New Roman"/>
                <w:color w:val="000000"/>
                <w:sz w:val="28"/>
                <w:szCs w:val="28"/>
                <w:lang w:val="en-US" w:eastAsia="en-US"/>
              </w:rPr>
            </w:pPr>
            <w:r>
              <w:rPr>
                <w:rFonts w:ascii="Times New Roman" w:hAnsi="Times New Roman" w:cs="Times New Roman"/>
                <w:sz w:val="28"/>
                <w:szCs w:val="28"/>
                <w:lang w:val="en-US"/>
              </w:rPr>
              <w:t>2</w:t>
            </w:r>
          </w:p>
        </w:tc>
      </w:tr>
      <w:tr w:rsidR="00842DE5" w:rsidRPr="00AF532A" w14:paraId="2E459633" w14:textId="77777777" w:rsidTr="00842DE5">
        <w:tc>
          <w:tcPr>
            <w:tcW w:w="3227" w:type="dxa"/>
            <w:tcBorders>
              <w:top w:val="single" w:sz="4" w:space="0" w:color="auto"/>
              <w:left w:val="single" w:sz="4" w:space="0" w:color="auto"/>
              <w:bottom w:val="single" w:sz="4" w:space="0" w:color="auto"/>
              <w:right w:val="single" w:sz="4" w:space="0" w:color="auto"/>
            </w:tcBorders>
            <w:hideMark/>
          </w:tcPr>
          <w:p w14:paraId="7B9F07A2" w14:textId="77777777" w:rsidR="00842DE5" w:rsidRDefault="00842DE5">
            <w:pPr>
              <w:spacing w:after="0" w:line="240" w:lineRule="auto"/>
              <w:rPr>
                <w:rFonts w:ascii="Times New Roman" w:hAnsi="Times New Roman" w:cs="Times New Roman"/>
                <w:b/>
                <w:iCs/>
                <w:color w:val="000000"/>
                <w:w w:val="107"/>
                <w:sz w:val="28"/>
                <w:szCs w:val="28"/>
                <w:lang w:val="en-US" w:eastAsia="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1EF4BEBA" w14:textId="2023EBCC" w:rsidR="00842DE5" w:rsidRDefault="00842DE5">
            <w:pPr>
              <w:spacing w:after="0" w:line="240" w:lineRule="auto"/>
              <w:ind w:right="-2"/>
              <w:jc w:val="both"/>
              <w:rPr>
                <w:rFonts w:ascii="Times New Roman" w:hAnsi="Times New Roman" w:cs="Times New Roman"/>
                <w:color w:val="000000"/>
                <w:sz w:val="28"/>
                <w:szCs w:val="28"/>
                <w:lang w:val="en-US" w:eastAsia="en-US"/>
              </w:rPr>
            </w:pPr>
            <w:r w:rsidRPr="00842DE5">
              <w:rPr>
                <w:rFonts w:ascii="Times New Roman" w:hAnsi="Times New Roman" w:cs="Times New Roman"/>
                <w:sz w:val="28"/>
                <w:szCs w:val="28"/>
                <w:lang w:val="en-US"/>
              </w:rPr>
              <w:t>Have the ability to analyze the processes and pheno</w:t>
            </w:r>
            <w:r w:rsidRPr="00842DE5">
              <w:rPr>
                <w:rFonts w:ascii="Times New Roman" w:hAnsi="Times New Roman" w:cs="Times New Roman"/>
                <w:sz w:val="28"/>
                <w:szCs w:val="28"/>
                <w:lang w:val="en-US"/>
              </w:rPr>
              <w:t>m</w:t>
            </w:r>
            <w:r w:rsidRPr="00842DE5">
              <w:rPr>
                <w:rFonts w:ascii="Times New Roman" w:hAnsi="Times New Roman" w:cs="Times New Roman"/>
                <w:sz w:val="28"/>
                <w:szCs w:val="28"/>
                <w:lang w:val="en-US"/>
              </w:rPr>
              <w:t>ena of national and world culture, establish interpe</w:t>
            </w:r>
            <w:r w:rsidRPr="00842DE5">
              <w:rPr>
                <w:rFonts w:ascii="Times New Roman" w:hAnsi="Times New Roman" w:cs="Times New Roman"/>
                <w:sz w:val="28"/>
                <w:szCs w:val="28"/>
                <w:lang w:val="en-US"/>
              </w:rPr>
              <w:t>r</w:t>
            </w:r>
            <w:r w:rsidRPr="00842DE5">
              <w:rPr>
                <w:rFonts w:ascii="Times New Roman" w:hAnsi="Times New Roman" w:cs="Times New Roman"/>
                <w:sz w:val="28"/>
                <w:szCs w:val="28"/>
                <w:lang w:val="en-US"/>
              </w:rPr>
              <w:t>sonal interactions taking into account socio-cultural characteristics, ethnic and religious differences.</w:t>
            </w:r>
          </w:p>
        </w:tc>
      </w:tr>
      <w:tr w:rsidR="00842DE5" w:rsidRPr="00842DE5" w14:paraId="54AAB121" w14:textId="77777777" w:rsidTr="00842DE5">
        <w:tc>
          <w:tcPr>
            <w:tcW w:w="9570" w:type="dxa"/>
            <w:gridSpan w:val="2"/>
            <w:tcBorders>
              <w:top w:val="single" w:sz="4" w:space="0" w:color="auto"/>
              <w:left w:val="single" w:sz="4" w:space="0" w:color="auto"/>
              <w:bottom w:val="single" w:sz="4" w:space="0" w:color="auto"/>
              <w:right w:val="single" w:sz="4" w:space="0" w:color="auto"/>
            </w:tcBorders>
            <w:hideMark/>
          </w:tcPr>
          <w:p w14:paraId="3E9FF7F2" w14:textId="77777777" w:rsidR="00842DE5" w:rsidRDefault="00842DE5">
            <w:pPr>
              <w:spacing w:after="0" w:line="240" w:lineRule="auto"/>
              <w:jc w:val="center"/>
              <w:rPr>
                <w:rFonts w:ascii="Times New Roman" w:hAnsi="Times New Roman" w:cs="Times New Roman"/>
                <w:b/>
                <w:iCs/>
                <w:w w:val="107"/>
                <w:sz w:val="28"/>
                <w:szCs w:val="28"/>
                <w:lang w:val="en-US"/>
              </w:rPr>
            </w:pPr>
            <w:r>
              <w:rPr>
                <w:rFonts w:ascii="Times New Roman" w:hAnsi="Times New Roman" w:cs="Times New Roman"/>
                <w:b/>
                <w:sz w:val="28"/>
                <w:szCs w:val="28"/>
                <w:lang w:val="en-US"/>
              </w:rPr>
              <w:t>Summary of the academic discipline:</w:t>
            </w:r>
          </w:p>
          <w:p w14:paraId="19F7DB74" w14:textId="752C07BB" w:rsidR="00842DE5" w:rsidRDefault="00842DE5">
            <w:pPr>
              <w:autoSpaceDE w:val="0"/>
              <w:autoSpaceDN w:val="0"/>
              <w:adjustRightInd w:val="0"/>
              <w:spacing w:after="0" w:line="240" w:lineRule="auto"/>
              <w:ind w:firstLine="709"/>
              <w:jc w:val="both"/>
              <w:rPr>
                <w:rFonts w:ascii="Times New Roman" w:hAnsi="Times New Roman" w:cs="Times New Roman"/>
                <w:color w:val="000000"/>
                <w:sz w:val="28"/>
                <w:szCs w:val="28"/>
                <w:lang w:val="en-US" w:eastAsia="en-US"/>
              </w:rPr>
            </w:pPr>
            <w:r w:rsidRPr="00842DE5">
              <w:rPr>
                <w:rFonts w:ascii="Times New Roman" w:hAnsi="Times New Roman" w:cs="Times New Roman"/>
                <w:sz w:val="28"/>
                <w:szCs w:val="28"/>
                <w:lang w:val="en-US"/>
              </w:rPr>
              <w:t>The subject and content of cultural studies as a science and academic disc</w:t>
            </w:r>
            <w:r w:rsidRPr="00842DE5">
              <w:rPr>
                <w:rFonts w:ascii="Times New Roman" w:hAnsi="Times New Roman" w:cs="Times New Roman"/>
                <w:sz w:val="28"/>
                <w:szCs w:val="28"/>
                <w:lang w:val="en-US"/>
              </w:rPr>
              <w:t>i</w:t>
            </w:r>
            <w:r w:rsidRPr="00842DE5">
              <w:rPr>
                <w:rFonts w:ascii="Times New Roman" w:hAnsi="Times New Roman" w:cs="Times New Roman"/>
                <w:sz w:val="28"/>
                <w:szCs w:val="28"/>
                <w:lang w:val="en-US"/>
              </w:rPr>
              <w:t>pline. Approaches to defining culture. Historical ideas about culture. Culture as a global self-developing system. National and ethnic dimension of culture. The rel</w:t>
            </w:r>
            <w:r w:rsidRPr="00842DE5">
              <w:rPr>
                <w:rFonts w:ascii="Times New Roman" w:hAnsi="Times New Roman" w:cs="Times New Roman"/>
                <w:sz w:val="28"/>
                <w:szCs w:val="28"/>
                <w:lang w:val="en-US"/>
              </w:rPr>
              <w:t>a</w:t>
            </w:r>
            <w:r w:rsidRPr="00842DE5">
              <w:rPr>
                <w:rFonts w:ascii="Times New Roman" w:hAnsi="Times New Roman" w:cs="Times New Roman"/>
                <w:sz w:val="28"/>
                <w:szCs w:val="28"/>
                <w:lang w:val="en-US"/>
              </w:rPr>
              <w:t>tionship of culture with social and ecological systems. Culture and civilization. The main functions of culture. The structure of culture. Social, historical, semiotic, ethnic and other criteria of the typology of culture. The culture of social commun</w:t>
            </w:r>
            <w:r w:rsidRPr="00842DE5">
              <w:rPr>
                <w:rFonts w:ascii="Times New Roman" w:hAnsi="Times New Roman" w:cs="Times New Roman"/>
                <w:sz w:val="28"/>
                <w:szCs w:val="28"/>
                <w:lang w:val="en-US"/>
              </w:rPr>
              <w:t>i</w:t>
            </w:r>
            <w:r w:rsidRPr="00842DE5">
              <w:rPr>
                <w:rFonts w:ascii="Times New Roman" w:hAnsi="Times New Roman" w:cs="Times New Roman"/>
                <w:sz w:val="28"/>
                <w:szCs w:val="28"/>
                <w:lang w:val="en-US"/>
              </w:rPr>
              <w:t>ties. Elite, mass, marginal cultures. The concept of counterculture and subculture. The problem of the typology of cultures of modern civilization. Historical deve</w:t>
            </w:r>
            <w:r w:rsidRPr="00842DE5">
              <w:rPr>
                <w:rFonts w:ascii="Times New Roman" w:hAnsi="Times New Roman" w:cs="Times New Roman"/>
                <w:sz w:val="28"/>
                <w:szCs w:val="28"/>
                <w:lang w:val="en-US"/>
              </w:rPr>
              <w:t>l</w:t>
            </w:r>
            <w:r w:rsidRPr="00842DE5">
              <w:rPr>
                <w:rFonts w:ascii="Times New Roman" w:hAnsi="Times New Roman" w:cs="Times New Roman"/>
                <w:sz w:val="28"/>
                <w:szCs w:val="28"/>
                <w:lang w:val="en-US"/>
              </w:rPr>
              <w:t>opment of culture. The culture of early civilizations of the Ancient East. The main features of the culture of ancient Eastern civilizations. Ancient culture. European culture of the Middle Ages. Features of the medieval culture of Belarus. Renai</w:t>
            </w:r>
            <w:r w:rsidRPr="00842DE5">
              <w:rPr>
                <w:rFonts w:ascii="Times New Roman" w:hAnsi="Times New Roman" w:cs="Times New Roman"/>
                <w:sz w:val="28"/>
                <w:szCs w:val="28"/>
                <w:lang w:val="en-US"/>
              </w:rPr>
              <w:t>s</w:t>
            </w:r>
            <w:r w:rsidRPr="00842DE5">
              <w:rPr>
                <w:rFonts w:ascii="Times New Roman" w:hAnsi="Times New Roman" w:cs="Times New Roman"/>
                <w:sz w:val="28"/>
                <w:szCs w:val="28"/>
                <w:lang w:val="en-US"/>
              </w:rPr>
              <w:t>sance culture. Content, periodization and features of the Renaissance culture. R</w:t>
            </w:r>
            <w:r w:rsidRPr="00842DE5">
              <w:rPr>
                <w:rFonts w:ascii="Times New Roman" w:hAnsi="Times New Roman" w:cs="Times New Roman"/>
                <w:sz w:val="28"/>
                <w:szCs w:val="28"/>
                <w:lang w:val="en-US"/>
              </w:rPr>
              <w:t>e</w:t>
            </w:r>
            <w:r w:rsidRPr="00842DE5">
              <w:rPr>
                <w:rFonts w:ascii="Times New Roman" w:hAnsi="Times New Roman" w:cs="Times New Roman"/>
                <w:sz w:val="28"/>
                <w:szCs w:val="28"/>
                <w:lang w:val="en-US"/>
              </w:rPr>
              <w:t>naissance in Belarus. New European culture. Culture of the 17th-18th centuries. Enlightenment as a type of culture. Features of the development of Belarusian cu</w:t>
            </w:r>
            <w:r w:rsidRPr="00842DE5">
              <w:rPr>
                <w:rFonts w:ascii="Times New Roman" w:hAnsi="Times New Roman" w:cs="Times New Roman"/>
                <w:sz w:val="28"/>
                <w:szCs w:val="28"/>
                <w:lang w:val="en-US"/>
              </w:rPr>
              <w:t>l</w:t>
            </w:r>
            <w:r w:rsidRPr="00842DE5">
              <w:rPr>
                <w:rFonts w:ascii="Times New Roman" w:hAnsi="Times New Roman" w:cs="Times New Roman"/>
                <w:sz w:val="28"/>
                <w:szCs w:val="28"/>
                <w:lang w:val="en-US"/>
              </w:rPr>
              <w:t>ture in the 17th-18th centuries. Main trends in the development of culture in the 19th century. Decadence as a socio-cultural, ideological phenomenon of the late 19th – early 20th centuries. National revival in Belarus and its representatives. Cu</w:t>
            </w:r>
            <w:r w:rsidRPr="00842DE5">
              <w:rPr>
                <w:rFonts w:ascii="Times New Roman" w:hAnsi="Times New Roman" w:cs="Times New Roman"/>
                <w:sz w:val="28"/>
                <w:szCs w:val="28"/>
                <w:lang w:val="en-US"/>
              </w:rPr>
              <w:t>l</w:t>
            </w:r>
            <w:r w:rsidRPr="00842DE5">
              <w:rPr>
                <w:rFonts w:ascii="Times New Roman" w:hAnsi="Times New Roman" w:cs="Times New Roman"/>
                <w:sz w:val="28"/>
                <w:szCs w:val="28"/>
                <w:lang w:val="en-US"/>
              </w:rPr>
              <w:t>ture of the 20th century. The turn of the 20th-21st centuries: new civilizational challenges. Culture of Belarus in the Soviet period. National and cultural revival of the late 20th century in Belarus. Culture of the early 2000s. Culture of sovereign Belarus.</w:t>
            </w:r>
          </w:p>
        </w:tc>
      </w:tr>
    </w:tbl>
    <w:p w14:paraId="335A1D79" w14:textId="77777777" w:rsidR="00842DE5" w:rsidRDefault="00842DE5" w:rsidP="00842DE5">
      <w:pPr>
        <w:spacing w:after="0" w:line="240" w:lineRule="auto"/>
        <w:rPr>
          <w:rFonts w:ascii="Times New Roman" w:hAnsi="Times New Roman" w:cs="Times New Roman"/>
          <w:b/>
          <w:color w:val="000000"/>
          <w:sz w:val="28"/>
          <w:szCs w:val="28"/>
          <w:lang w:val="en-US" w:eastAsia="en-US"/>
        </w:rPr>
      </w:pPr>
    </w:p>
    <w:p w14:paraId="064A7258" w14:textId="77777777" w:rsidR="009A4618" w:rsidRPr="00842DE5" w:rsidRDefault="009A4618" w:rsidP="00C240B9">
      <w:pPr>
        <w:shd w:val="clear" w:color="auto" w:fill="FFFFFF"/>
        <w:spacing w:after="0" w:line="240" w:lineRule="auto"/>
        <w:jc w:val="both"/>
        <w:outlineLvl w:val="0"/>
        <w:rPr>
          <w:rFonts w:ascii="Times New Roman" w:hAnsi="Times New Roman" w:cs="Times New Roman"/>
          <w:sz w:val="26"/>
          <w:szCs w:val="26"/>
          <w:lang w:val="en-US"/>
        </w:rPr>
      </w:pPr>
    </w:p>
    <w:sectPr w:rsidR="009A4618" w:rsidRPr="00842DE5" w:rsidSect="00B175A9">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7061C"/>
    <w:rsid w:val="00095E27"/>
    <w:rsid w:val="000A4978"/>
    <w:rsid w:val="000D6797"/>
    <w:rsid w:val="000F40A1"/>
    <w:rsid w:val="00106670"/>
    <w:rsid w:val="0016054E"/>
    <w:rsid w:val="001B30A3"/>
    <w:rsid w:val="0021620D"/>
    <w:rsid w:val="002731E9"/>
    <w:rsid w:val="002B7BA5"/>
    <w:rsid w:val="0038750D"/>
    <w:rsid w:val="0039524C"/>
    <w:rsid w:val="003B34B4"/>
    <w:rsid w:val="003B677D"/>
    <w:rsid w:val="0045303A"/>
    <w:rsid w:val="004D4DC3"/>
    <w:rsid w:val="00567CFD"/>
    <w:rsid w:val="005D2D9C"/>
    <w:rsid w:val="005D3049"/>
    <w:rsid w:val="005F439D"/>
    <w:rsid w:val="00603DBB"/>
    <w:rsid w:val="006817C7"/>
    <w:rsid w:val="006970AB"/>
    <w:rsid w:val="006C0671"/>
    <w:rsid w:val="0070534F"/>
    <w:rsid w:val="00717C4B"/>
    <w:rsid w:val="00742CB7"/>
    <w:rsid w:val="00755841"/>
    <w:rsid w:val="007622D7"/>
    <w:rsid w:val="0079340F"/>
    <w:rsid w:val="007F6F0B"/>
    <w:rsid w:val="00812135"/>
    <w:rsid w:val="00833CF4"/>
    <w:rsid w:val="00842DE5"/>
    <w:rsid w:val="008C4553"/>
    <w:rsid w:val="009A4618"/>
    <w:rsid w:val="009C30EE"/>
    <w:rsid w:val="00A466A9"/>
    <w:rsid w:val="00AC5C3F"/>
    <w:rsid w:val="00AD0F01"/>
    <w:rsid w:val="00AF532A"/>
    <w:rsid w:val="00B175A9"/>
    <w:rsid w:val="00BC1BC7"/>
    <w:rsid w:val="00C240B9"/>
    <w:rsid w:val="00C54466"/>
    <w:rsid w:val="00CC7B58"/>
    <w:rsid w:val="00D54886"/>
    <w:rsid w:val="00DF31DC"/>
    <w:rsid w:val="00E27995"/>
    <w:rsid w:val="00E43064"/>
    <w:rsid w:val="00E51592"/>
    <w:rsid w:val="00E9296C"/>
    <w:rsid w:val="00EA34F1"/>
    <w:rsid w:val="00F01BBA"/>
    <w:rsid w:val="00F036E6"/>
    <w:rsid w:val="00F177D8"/>
    <w:rsid w:val="00F32B07"/>
    <w:rsid w:val="00F40FD0"/>
    <w:rsid w:val="00F83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77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Îáû÷íûé"/>
    <w:rsid w:val="000D6797"/>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styleId="a5">
    <w:name w:val="Strong"/>
    <w:basedOn w:val="a0"/>
    <w:uiPriority w:val="22"/>
    <w:qFormat/>
    <w:rsid w:val="00842DE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Îáû÷íûé"/>
    <w:rsid w:val="000D6797"/>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styleId="a5">
    <w:name w:val="Strong"/>
    <w:basedOn w:val="a0"/>
    <w:uiPriority w:val="22"/>
    <w:qFormat/>
    <w:rsid w:val="00842D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227990">
      <w:bodyDiv w:val="1"/>
      <w:marLeft w:val="0"/>
      <w:marRight w:val="0"/>
      <w:marTop w:val="0"/>
      <w:marBottom w:val="0"/>
      <w:divBdr>
        <w:top w:val="none" w:sz="0" w:space="0" w:color="auto"/>
        <w:left w:val="none" w:sz="0" w:space="0" w:color="auto"/>
        <w:bottom w:val="none" w:sz="0" w:space="0" w:color="auto"/>
        <w:right w:val="none" w:sz="0" w:space="0" w:color="auto"/>
      </w:divBdr>
    </w:div>
    <w:div w:id="178272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BF6DB-4C68-4AD1-A009-3F37DBA32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1940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2021-12-03T07:07:00Z</cp:lastPrinted>
  <dcterms:created xsi:type="dcterms:W3CDTF">2025-05-28T01:04:00Z</dcterms:created>
  <dcterms:modified xsi:type="dcterms:W3CDTF">2025-05-28T01:04:00Z</dcterms:modified>
</cp:coreProperties>
</file>