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AAE" w:rsidRDefault="00115AAE" w:rsidP="00115AAE">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115AAE" w:rsidRDefault="00115AAE" w:rsidP="00115AAE">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Pr="00115AAE">
        <w:rPr>
          <w:rFonts w:ascii="Times New Roman" w:hAnsi="Times New Roman" w:cs="Times New Roman"/>
          <w:b/>
          <w:sz w:val="28"/>
          <w:szCs w:val="28"/>
          <w:lang w:val="en-US"/>
        </w:rPr>
        <w:t>Theory and Methodology of Teaching and Sports Training (Athletics)</w:t>
      </w:r>
      <w:bookmarkEnd w:id="0"/>
      <w:r>
        <w:rPr>
          <w:rFonts w:ascii="Times New Roman" w:hAnsi="Times New Roman"/>
          <w:b/>
          <w:sz w:val="28"/>
          <w:szCs w:val="28"/>
          <w:lang w:val="en-US"/>
        </w:rPr>
        <w:t>”</w:t>
      </w:r>
    </w:p>
    <w:p w:rsidR="00115AAE" w:rsidRDefault="00115AAE" w:rsidP="00115AAE">
      <w:pPr>
        <w:spacing w:after="0" w:line="240" w:lineRule="auto"/>
        <w:jc w:val="center"/>
        <w:rPr>
          <w:rFonts w:ascii="Times New Roman" w:hAnsi="Times New Roman"/>
          <w:b/>
          <w:sz w:val="28"/>
          <w:szCs w:val="28"/>
          <w:lang w:val="en-US"/>
        </w:rPr>
      </w:pPr>
    </w:p>
    <w:tbl>
      <w:tblPr>
        <w:tblStyle w:val="a3"/>
        <w:tblW w:w="0" w:type="auto"/>
        <w:tblLook w:val="04A0" w:firstRow="1" w:lastRow="0" w:firstColumn="1" w:lastColumn="0" w:noHBand="0" w:noVBand="1"/>
      </w:tblPr>
      <w:tblGrid>
        <w:gridCol w:w="3227"/>
        <w:gridCol w:w="6343"/>
      </w:tblGrid>
      <w:tr w:rsidR="00115AAE" w:rsidRPr="00115AAE" w:rsidTr="00115AAE">
        <w:tc>
          <w:tcPr>
            <w:tcW w:w="3227" w:type="dxa"/>
            <w:tcBorders>
              <w:top w:val="single" w:sz="4" w:space="0" w:color="auto"/>
              <w:left w:val="single" w:sz="4" w:space="0" w:color="auto"/>
              <w:bottom w:val="single" w:sz="4" w:space="0" w:color="auto"/>
              <w:right w:val="single" w:sz="4" w:space="0" w:color="auto"/>
            </w:tcBorders>
            <w:hideMark/>
          </w:tcPr>
          <w:p w:rsidR="00115AAE" w:rsidRPr="00115AAE" w:rsidRDefault="00115AAE">
            <w:pPr>
              <w:widowControl w:val="0"/>
              <w:suppressAutoHyphens/>
              <w:autoSpaceDN w:val="0"/>
              <w:jc w:val="both"/>
              <w:rPr>
                <w:rFonts w:ascii="Times New Roman" w:eastAsia="Times New Roman" w:hAnsi="Times New Roman" w:cs="Times New Roman"/>
                <w:b/>
                <w:sz w:val="28"/>
                <w:szCs w:val="28"/>
                <w:lang w:val="en-US"/>
              </w:rPr>
            </w:pPr>
            <w:r w:rsidRPr="00115AAE">
              <w:rPr>
                <w:rStyle w:val="a4"/>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115AAE" w:rsidRPr="00115AAE" w:rsidRDefault="00115AAE">
            <w:pPr>
              <w:widowControl w:val="0"/>
              <w:suppressAutoHyphens/>
              <w:autoSpaceDN w:val="0"/>
              <w:jc w:val="both"/>
              <w:rPr>
                <w:rFonts w:ascii="Times New Roman" w:eastAsia="Times New Roman" w:hAnsi="Times New Roman" w:cs="Times New Roman"/>
                <w:sz w:val="28"/>
                <w:szCs w:val="28"/>
                <w:lang w:val="en-US"/>
              </w:rPr>
            </w:pPr>
            <w:r w:rsidRPr="00115AAE">
              <w:rPr>
                <w:rFonts w:ascii="Times New Roman" w:hAnsi="Times New Roman" w:cs="Times New Roman"/>
                <w:sz w:val="28"/>
                <w:szCs w:val="28"/>
                <w:lang w:val="be-BY"/>
              </w:rPr>
              <w:t xml:space="preserve">6-05-0115-01 </w:t>
            </w:r>
            <w:r w:rsidRPr="00115AAE">
              <w:rPr>
                <w:rFonts w:ascii="Times New Roman" w:hAnsi="Times New Roman" w:cs="Times New Roman"/>
                <w:sz w:val="28"/>
                <w:szCs w:val="28"/>
                <w:lang w:val="en-US"/>
              </w:rPr>
              <w:t>Physical Culture Education</w:t>
            </w:r>
          </w:p>
        </w:tc>
      </w:tr>
      <w:tr w:rsidR="00115AAE" w:rsidTr="00115AAE">
        <w:tc>
          <w:tcPr>
            <w:tcW w:w="3227" w:type="dxa"/>
            <w:tcBorders>
              <w:top w:val="single" w:sz="4" w:space="0" w:color="auto"/>
              <w:left w:val="single" w:sz="4" w:space="0" w:color="auto"/>
              <w:bottom w:val="single" w:sz="4" w:space="0" w:color="auto"/>
              <w:right w:val="single" w:sz="4" w:space="0" w:color="auto"/>
            </w:tcBorders>
            <w:hideMark/>
          </w:tcPr>
          <w:p w:rsidR="00115AAE" w:rsidRDefault="00115AAE">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115AAE" w:rsidRDefault="00115AAE" w:rsidP="0079372E">
            <w:pPr>
              <w:contextualSpacing/>
              <w:rPr>
                <w:rFonts w:ascii="Times New Roman" w:hAnsi="Times New Roman" w:cs="Times New Roman"/>
                <w:sz w:val="28"/>
                <w:szCs w:val="28"/>
              </w:rPr>
            </w:pPr>
            <w:r>
              <w:rPr>
                <w:rFonts w:ascii="Times New Roman" w:hAnsi="Times New Roman" w:cs="Times New Roman"/>
                <w:sz w:val="28"/>
                <w:szCs w:val="28"/>
              </w:rPr>
              <w:t>2, 3, 4</w:t>
            </w:r>
          </w:p>
        </w:tc>
      </w:tr>
      <w:tr w:rsidR="00115AAE" w:rsidTr="00115AAE">
        <w:tc>
          <w:tcPr>
            <w:tcW w:w="3227" w:type="dxa"/>
            <w:tcBorders>
              <w:top w:val="single" w:sz="4" w:space="0" w:color="auto"/>
              <w:left w:val="single" w:sz="4" w:space="0" w:color="auto"/>
              <w:bottom w:val="single" w:sz="4" w:space="0" w:color="auto"/>
              <w:right w:val="single" w:sz="4" w:space="0" w:color="auto"/>
            </w:tcBorders>
            <w:hideMark/>
          </w:tcPr>
          <w:p w:rsidR="00115AAE" w:rsidRDefault="00115AAE">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115AAE" w:rsidRDefault="00115AAE" w:rsidP="0079372E">
            <w:pPr>
              <w:contextualSpacing/>
              <w:rPr>
                <w:rFonts w:ascii="Times New Roman" w:hAnsi="Times New Roman" w:cs="Times New Roman"/>
                <w:sz w:val="28"/>
                <w:szCs w:val="28"/>
              </w:rPr>
            </w:pPr>
            <w:r>
              <w:rPr>
                <w:rFonts w:ascii="Times New Roman" w:hAnsi="Times New Roman" w:cs="Times New Roman"/>
                <w:sz w:val="28"/>
                <w:szCs w:val="28"/>
              </w:rPr>
              <w:t>4, 5, 6, 7, 8</w:t>
            </w:r>
          </w:p>
        </w:tc>
      </w:tr>
      <w:tr w:rsidR="00115AAE" w:rsidTr="00115AAE">
        <w:tc>
          <w:tcPr>
            <w:tcW w:w="3227" w:type="dxa"/>
            <w:tcBorders>
              <w:top w:val="single" w:sz="4" w:space="0" w:color="auto"/>
              <w:left w:val="single" w:sz="4" w:space="0" w:color="auto"/>
              <w:bottom w:val="single" w:sz="4" w:space="0" w:color="auto"/>
              <w:right w:val="single" w:sz="4" w:space="0" w:color="auto"/>
            </w:tcBorders>
            <w:hideMark/>
          </w:tcPr>
          <w:p w:rsidR="00115AAE" w:rsidRDefault="00115AAE">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115AAE" w:rsidRDefault="00115AAE" w:rsidP="0079372E">
            <w:pPr>
              <w:contextualSpacing/>
              <w:rPr>
                <w:rFonts w:ascii="Times New Roman" w:hAnsi="Times New Roman" w:cs="Times New Roman"/>
                <w:sz w:val="28"/>
                <w:szCs w:val="28"/>
              </w:rPr>
            </w:pPr>
            <w:r>
              <w:rPr>
                <w:rFonts w:ascii="Times New Roman" w:hAnsi="Times New Roman" w:cs="Times New Roman"/>
                <w:sz w:val="28"/>
                <w:szCs w:val="28"/>
              </w:rPr>
              <w:t>370</w:t>
            </w:r>
          </w:p>
        </w:tc>
      </w:tr>
      <w:tr w:rsidR="00115AAE" w:rsidTr="00115AAE">
        <w:tc>
          <w:tcPr>
            <w:tcW w:w="3227" w:type="dxa"/>
            <w:vMerge w:val="restart"/>
            <w:tcBorders>
              <w:top w:val="single" w:sz="4" w:space="0" w:color="auto"/>
              <w:left w:val="single" w:sz="4" w:space="0" w:color="auto"/>
              <w:bottom w:val="single" w:sz="4" w:space="0" w:color="auto"/>
              <w:right w:val="single" w:sz="4" w:space="0" w:color="auto"/>
            </w:tcBorders>
            <w:hideMark/>
          </w:tcPr>
          <w:p w:rsidR="00115AAE" w:rsidRDefault="00115AAE">
            <w:pPr>
              <w:rPr>
                <w:rFonts w:ascii="Times New Roman" w:eastAsia="Times New Roman" w:hAnsi="Times New Roman"/>
                <w:b/>
                <w:sz w:val="28"/>
                <w:szCs w:val="28"/>
                <w:lang w:val="en-US"/>
              </w:rPr>
            </w:pPr>
            <w:r>
              <w:rPr>
                <w:rFonts w:ascii="Times New Roman" w:hAnsi="Times New Roman"/>
                <w:b/>
                <w:sz w:val="28"/>
                <w:szCs w:val="28"/>
                <w:lang w:val="en-US"/>
              </w:rPr>
              <w:t>Lectures</w:t>
            </w:r>
          </w:p>
          <w:p w:rsidR="00115AAE" w:rsidRDefault="00115AAE">
            <w:pPr>
              <w:rPr>
                <w:rFonts w:ascii="Times New Roman" w:hAnsi="Times New Roman"/>
                <w:b/>
                <w:sz w:val="28"/>
                <w:szCs w:val="28"/>
                <w:lang w:val="en-US"/>
              </w:rPr>
            </w:pPr>
            <w:r>
              <w:rPr>
                <w:rFonts w:ascii="Times New Roman" w:hAnsi="Times New Roman"/>
                <w:b/>
                <w:sz w:val="28"/>
                <w:szCs w:val="28"/>
                <w:lang w:val="en-US"/>
              </w:rPr>
              <w:t xml:space="preserve">Seminar classes </w:t>
            </w:r>
          </w:p>
          <w:p w:rsidR="00115AAE" w:rsidRDefault="00115AAE">
            <w:pPr>
              <w:rPr>
                <w:rFonts w:ascii="Times New Roman" w:eastAsia="Calibri" w:hAnsi="Times New Roman"/>
                <w:b/>
                <w:sz w:val="28"/>
                <w:szCs w:val="28"/>
                <w:lang w:val="en-US"/>
              </w:rPr>
            </w:pPr>
            <w:r>
              <w:rPr>
                <w:rFonts w:ascii="Times New Roman" w:hAnsi="Times New Roman"/>
                <w:b/>
                <w:sz w:val="28"/>
                <w:szCs w:val="28"/>
                <w:lang w:val="en-US"/>
              </w:rPr>
              <w:t>Practical classes</w:t>
            </w:r>
          </w:p>
          <w:p w:rsidR="00115AAE" w:rsidRDefault="00115AAE">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115AAE" w:rsidRDefault="00115AAE" w:rsidP="0079372E">
            <w:pPr>
              <w:contextualSpacing/>
              <w:rPr>
                <w:rFonts w:ascii="Times New Roman" w:hAnsi="Times New Roman" w:cs="Times New Roman"/>
                <w:sz w:val="28"/>
                <w:szCs w:val="28"/>
              </w:rPr>
            </w:pPr>
            <w:r>
              <w:rPr>
                <w:rFonts w:ascii="Times New Roman" w:hAnsi="Times New Roman" w:cs="Times New Roman"/>
                <w:sz w:val="28"/>
                <w:szCs w:val="28"/>
              </w:rPr>
              <w:t>110</w:t>
            </w:r>
          </w:p>
        </w:tc>
      </w:tr>
      <w:tr w:rsidR="00115AAE" w:rsidTr="00115AAE">
        <w:tc>
          <w:tcPr>
            <w:tcW w:w="0" w:type="auto"/>
            <w:vMerge/>
            <w:tcBorders>
              <w:top w:val="single" w:sz="4" w:space="0" w:color="auto"/>
              <w:left w:val="single" w:sz="4" w:space="0" w:color="auto"/>
              <w:bottom w:val="single" w:sz="4" w:space="0" w:color="auto"/>
              <w:right w:val="single" w:sz="4" w:space="0" w:color="auto"/>
            </w:tcBorders>
            <w:vAlign w:val="center"/>
            <w:hideMark/>
          </w:tcPr>
          <w:p w:rsidR="00115AAE" w:rsidRDefault="00115AAE">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115AAE" w:rsidRDefault="00115AAE" w:rsidP="0079372E">
            <w:pPr>
              <w:contextualSpacing/>
              <w:rPr>
                <w:rFonts w:ascii="Times New Roman" w:hAnsi="Times New Roman" w:cs="Times New Roman"/>
                <w:sz w:val="28"/>
                <w:szCs w:val="28"/>
              </w:rPr>
            </w:pPr>
            <w:r>
              <w:rPr>
                <w:rFonts w:ascii="Times New Roman" w:hAnsi="Times New Roman" w:cs="Times New Roman"/>
                <w:sz w:val="28"/>
                <w:szCs w:val="28"/>
              </w:rPr>
              <w:t>20</w:t>
            </w:r>
          </w:p>
        </w:tc>
      </w:tr>
      <w:tr w:rsidR="00115AAE" w:rsidTr="00115AAE">
        <w:tc>
          <w:tcPr>
            <w:tcW w:w="0" w:type="auto"/>
            <w:vMerge/>
            <w:tcBorders>
              <w:top w:val="single" w:sz="4" w:space="0" w:color="auto"/>
              <w:left w:val="single" w:sz="4" w:space="0" w:color="auto"/>
              <w:bottom w:val="single" w:sz="4" w:space="0" w:color="auto"/>
              <w:right w:val="single" w:sz="4" w:space="0" w:color="auto"/>
            </w:tcBorders>
            <w:vAlign w:val="center"/>
            <w:hideMark/>
          </w:tcPr>
          <w:p w:rsidR="00115AAE" w:rsidRDefault="00115AAE">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115AAE" w:rsidRDefault="00115AAE" w:rsidP="0079372E">
            <w:pPr>
              <w:contextualSpacing/>
              <w:rPr>
                <w:rFonts w:ascii="Times New Roman" w:hAnsi="Times New Roman" w:cs="Times New Roman"/>
                <w:sz w:val="28"/>
                <w:szCs w:val="28"/>
              </w:rPr>
            </w:pPr>
            <w:r>
              <w:rPr>
                <w:rFonts w:ascii="Times New Roman" w:hAnsi="Times New Roman" w:cs="Times New Roman"/>
                <w:sz w:val="28"/>
                <w:szCs w:val="28"/>
              </w:rPr>
              <w:t>150</w:t>
            </w:r>
          </w:p>
        </w:tc>
      </w:tr>
      <w:tr w:rsidR="00115AAE" w:rsidTr="00115AAE">
        <w:tc>
          <w:tcPr>
            <w:tcW w:w="0" w:type="auto"/>
            <w:vMerge/>
            <w:tcBorders>
              <w:top w:val="single" w:sz="4" w:space="0" w:color="auto"/>
              <w:left w:val="single" w:sz="4" w:space="0" w:color="auto"/>
              <w:bottom w:val="single" w:sz="4" w:space="0" w:color="auto"/>
              <w:right w:val="single" w:sz="4" w:space="0" w:color="auto"/>
            </w:tcBorders>
            <w:vAlign w:val="center"/>
            <w:hideMark/>
          </w:tcPr>
          <w:p w:rsidR="00115AAE" w:rsidRDefault="00115AAE">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115AAE" w:rsidRDefault="00115AAE" w:rsidP="0079372E">
            <w:pPr>
              <w:contextualSpacing/>
              <w:rPr>
                <w:rFonts w:ascii="Times New Roman" w:hAnsi="Times New Roman" w:cs="Times New Roman"/>
                <w:sz w:val="28"/>
                <w:szCs w:val="28"/>
              </w:rPr>
            </w:pPr>
            <w:r>
              <w:rPr>
                <w:rFonts w:ascii="Times New Roman" w:hAnsi="Times New Roman" w:cs="Times New Roman"/>
                <w:sz w:val="28"/>
                <w:szCs w:val="28"/>
              </w:rPr>
              <w:t xml:space="preserve">90 </w:t>
            </w:r>
          </w:p>
        </w:tc>
      </w:tr>
      <w:tr w:rsidR="00115AAE" w:rsidRPr="00723C33" w:rsidTr="00115AAE">
        <w:tc>
          <w:tcPr>
            <w:tcW w:w="3227" w:type="dxa"/>
            <w:tcBorders>
              <w:top w:val="single" w:sz="4" w:space="0" w:color="auto"/>
              <w:left w:val="single" w:sz="4" w:space="0" w:color="auto"/>
              <w:bottom w:val="single" w:sz="4" w:space="0" w:color="auto"/>
              <w:right w:val="single" w:sz="4" w:space="0" w:color="auto"/>
            </w:tcBorders>
            <w:hideMark/>
          </w:tcPr>
          <w:p w:rsidR="00115AAE" w:rsidRDefault="00115AAE">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115AAE" w:rsidRPr="00115AAE" w:rsidRDefault="00115AAE" w:rsidP="00115AAE">
            <w:pPr>
              <w:contextualSpacing/>
              <w:rPr>
                <w:rFonts w:ascii="Times New Roman" w:hAnsi="Times New Roman" w:cs="Times New Roman"/>
                <w:sz w:val="28"/>
                <w:szCs w:val="28"/>
                <w:lang w:val="en-US"/>
              </w:rPr>
            </w:pPr>
            <w:r>
              <w:rPr>
                <w:rFonts w:ascii="Times New Roman" w:eastAsia="Calibri" w:hAnsi="Times New Roman" w:cs="Times New Roman"/>
                <w:sz w:val="28"/>
                <w:szCs w:val="28"/>
                <w:lang w:val="en-US"/>
              </w:rPr>
              <w:t>exam</w:t>
            </w:r>
            <w:r w:rsidRPr="00115AAE">
              <w:rPr>
                <w:rFonts w:ascii="Times New Roman" w:eastAsia="Calibri" w:hAnsi="Times New Roman" w:cs="Times New Roman"/>
                <w:sz w:val="28"/>
                <w:szCs w:val="28"/>
                <w:lang w:val="en-US"/>
              </w:rPr>
              <w:t xml:space="preserve"> / </w:t>
            </w:r>
            <w:r>
              <w:rPr>
                <w:rFonts w:ascii="Times New Roman" w:eastAsia="Calibri" w:hAnsi="Times New Roman" w:cs="Times New Roman"/>
                <w:sz w:val="28"/>
                <w:szCs w:val="28"/>
                <w:lang w:val="en-US"/>
              </w:rPr>
              <w:t>credit</w:t>
            </w:r>
            <w:r w:rsidRPr="00115AAE">
              <w:rPr>
                <w:rFonts w:ascii="Times New Roman" w:eastAsia="Calibri" w:hAnsi="Times New Roman" w:cs="Times New Roman"/>
                <w:sz w:val="28"/>
                <w:szCs w:val="28"/>
                <w:lang w:val="en-US"/>
              </w:rPr>
              <w:t xml:space="preserve"> / </w:t>
            </w:r>
            <w:r>
              <w:rPr>
                <w:rFonts w:ascii="Times New Roman" w:eastAsia="Calibri" w:hAnsi="Times New Roman" w:cs="Times New Roman"/>
                <w:sz w:val="28"/>
                <w:szCs w:val="28"/>
                <w:lang w:val="en-US"/>
              </w:rPr>
              <w:t>exam</w:t>
            </w:r>
            <w:r w:rsidRPr="00115AAE">
              <w:rPr>
                <w:rFonts w:ascii="Times New Roman" w:eastAsia="Calibri" w:hAnsi="Times New Roman" w:cs="Times New Roman"/>
                <w:sz w:val="28"/>
                <w:szCs w:val="28"/>
                <w:lang w:val="en-US"/>
              </w:rPr>
              <w:t xml:space="preserve"> / </w:t>
            </w:r>
            <w:r>
              <w:rPr>
                <w:rFonts w:ascii="Times New Roman" w:eastAsia="Calibri" w:hAnsi="Times New Roman" w:cs="Times New Roman"/>
                <w:sz w:val="28"/>
                <w:szCs w:val="28"/>
                <w:lang w:val="en-US"/>
              </w:rPr>
              <w:t>credit</w:t>
            </w:r>
            <w:r w:rsidRPr="00115AAE">
              <w:rPr>
                <w:rFonts w:ascii="Times New Roman" w:eastAsia="Calibri" w:hAnsi="Times New Roman" w:cs="Times New Roman"/>
                <w:sz w:val="28"/>
                <w:szCs w:val="28"/>
                <w:lang w:val="en-US"/>
              </w:rPr>
              <w:t xml:space="preserve"> / </w:t>
            </w:r>
            <w:r>
              <w:rPr>
                <w:rFonts w:ascii="Times New Roman" w:eastAsia="Calibri" w:hAnsi="Times New Roman" w:cs="Times New Roman"/>
                <w:sz w:val="28"/>
                <w:szCs w:val="28"/>
                <w:lang w:val="en-US"/>
              </w:rPr>
              <w:t>exam</w:t>
            </w:r>
            <w:r w:rsidRPr="00115AAE">
              <w:rPr>
                <w:rFonts w:ascii="Times New Roman" w:eastAsia="Calibri" w:hAnsi="Times New Roman" w:cs="Times New Roman"/>
                <w:sz w:val="28"/>
                <w:szCs w:val="28"/>
                <w:lang w:val="en-US"/>
              </w:rPr>
              <w:t xml:space="preserve"> </w:t>
            </w:r>
          </w:p>
        </w:tc>
      </w:tr>
      <w:tr w:rsidR="00115AAE" w:rsidTr="00115AAE">
        <w:tc>
          <w:tcPr>
            <w:tcW w:w="3227" w:type="dxa"/>
            <w:tcBorders>
              <w:top w:val="single" w:sz="4" w:space="0" w:color="auto"/>
              <w:left w:val="single" w:sz="4" w:space="0" w:color="auto"/>
              <w:bottom w:val="single" w:sz="4" w:space="0" w:color="auto"/>
              <w:right w:val="single" w:sz="4" w:space="0" w:color="auto"/>
            </w:tcBorders>
            <w:hideMark/>
          </w:tcPr>
          <w:p w:rsidR="00115AAE" w:rsidRDefault="00115AAE">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115AAE" w:rsidRDefault="00115AAE" w:rsidP="0079372E">
            <w:pPr>
              <w:contextualSpacing/>
              <w:rPr>
                <w:rFonts w:ascii="Times New Roman" w:hAnsi="Times New Roman" w:cs="Times New Roman"/>
                <w:sz w:val="28"/>
                <w:szCs w:val="28"/>
              </w:rPr>
            </w:pPr>
            <w:r>
              <w:rPr>
                <w:rFonts w:ascii="Times New Roman" w:hAnsi="Times New Roman" w:cs="Times New Roman"/>
                <w:sz w:val="28"/>
                <w:szCs w:val="28"/>
              </w:rPr>
              <w:t>18</w:t>
            </w:r>
          </w:p>
        </w:tc>
      </w:tr>
      <w:tr w:rsidR="00115AAE" w:rsidRPr="00723C33" w:rsidTr="00115AAE">
        <w:tc>
          <w:tcPr>
            <w:tcW w:w="3227" w:type="dxa"/>
            <w:tcBorders>
              <w:top w:val="single" w:sz="4" w:space="0" w:color="auto"/>
              <w:left w:val="single" w:sz="4" w:space="0" w:color="auto"/>
              <w:bottom w:val="single" w:sz="4" w:space="0" w:color="auto"/>
              <w:right w:val="single" w:sz="4" w:space="0" w:color="auto"/>
            </w:tcBorders>
            <w:hideMark/>
          </w:tcPr>
          <w:p w:rsidR="00115AAE" w:rsidRDefault="00115AAE">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115AAE" w:rsidRPr="00115AAE" w:rsidRDefault="00115AAE" w:rsidP="00115AAE">
            <w:pPr>
              <w:contextualSpacing/>
              <w:jc w:val="both"/>
              <w:rPr>
                <w:rFonts w:ascii="Helvetica" w:eastAsia="Times New Roman" w:hAnsi="Helvetica"/>
                <w:color w:val="3C4043"/>
                <w:lang w:val="en-US"/>
              </w:rPr>
            </w:pPr>
            <w:r w:rsidRPr="00723C33">
              <w:rPr>
                <w:rFonts w:ascii="Times New Roman" w:hAnsi="Times New Roman" w:cs="Times New Roman"/>
                <w:sz w:val="28"/>
                <w:szCs w:val="28"/>
                <w:lang w:val="en-US"/>
              </w:rPr>
              <w:t>Master terms and concepts, knowledge of the history, development trends and rules of sports competitions in the chosen sport; navigate and use knowledge of methods for developing physical qualities, teaching technique and tactics to plan educational, training and competitive processes in the chosen sport. Plan, organize, monitor and adjust the sports training of athletes of various qualifications in the chosen sport.</w:t>
            </w:r>
          </w:p>
        </w:tc>
      </w:tr>
      <w:tr w:rsidR="00115AAE" w:rsidRPr="00723C33" w:rsidTr="00115AAE">
        <w:tc>
          <w:tcPr>
            <w:tcW w:w="9570" w:type="dxa"/>
            <w:gridSpan w:val="2"/>
            <w:tcBorders>
              <w:top w:val="single" w:sz="4" w:space="0" w:color="auto"/>
              <w:left w:val="single" w:sz="4" w:space="0" w:color="auto"/>
              <w:bottom w:val="single" w:sz="4" w:space="0" w:color="auto"/>
              <w:right w:val="single" w:sz="4" w:space="0" w:color="auto"/>
            </w:tcBorders>
            <w:hideMark/>
          </w:tcPr>
          <w:p w:rsidR="00115AAE" w:rsidRDefault="00115AAE">
            <w:pPr>
              <w:jc w:val="center"/>
              <w:rPr>
                <w:rFonts w:ascii="Times New Roman" w:eastAsia="Times New Roman" w:hAnsi="Times New Roman"/>
                <w:b/>
                <w:sz w:val="28"/>
                <w:szCs w:val="28"/>
                <w:lang w:val="en-US"/>
              </w:rPr>
            </w:pPr>
            <w:r>
              <w:rPr>
                <w:rFonts w:ascii="Times New Roman" w:hAnsi="Times New Roman"/>
                <w:b/>
                <w:sz w:val="28"/>
                <w:szCs w:val="28"/>
                <w:lang w:val="en-US"/>
              </w:rPr>
              <w:t>Summary of the academic discipline:</w:t>
            </w:r>
          </w:p>
          <w:p w:rsidR="00115AAE" w:rsidRPr="00115AAE" w:rsidRDefault="00115AAE" w:rsidP="00115AAE">
            <w:pPr>
              <w:ind w:firstLine="709"/>
              <w:contextualSpacing/>
              <w:jc w:val="both"/>
              <w:rPr>
                <w:rFonts w:ascii="Calibri" w:eastAsia="Calibri" w:hAnsi="Calibri" w:cs="Times New Roman"/>
                <w:sz w:val="28"/>
                <w:szCs w:val="28"/>
                <w:lang w:val="en-US"/>
              </w:rPr>
            </w:pPr>
            <w:r w:rsidRPr="00115AAE">
              <w:rPr>
                <w:rFonts w:ascii="Times New Roman" w:hAnsi="Times New Roman" w:cs="Times New Roman"/>
                <w:sz w:val="28"/>
                <w:szCs w:val="28"/>
                <w:lang w:val="en-US"/>
              </w:rPr>
              <w:t xml:space="preserve">The academic discipline </w:t>
            </w:r>
            <w:r>
              <w:rPr>
                <w:rFonts w:ascii="Times New Roman" w:hAnsi="Times New Roman" w:cs="Times New Roman"/>
                <w:sz w:val="28"/>
                <w:szCs w:val="28"/>
                <w:lang w:val="en-US"/>
              </w:rPr>
              <w:t>“</w:t>
            </w:r>
            <w:r w:rsidRPr="00115AAE">
              <w:rPr>
                <w:rFonts w:ascii="Times New Roman" w:hAnsi="Times New Roman" w:cs="Times New Roman"/>
                <w:sz w:val="28"/>
                <w:szCs w:val="28"/>
                <w:lang w:val="en-US"/>
              </w:rPr>
              <w:t>Theory and Methodology of Teaching and Sports Training (Athletics)</w:t>
            </w:r>
            <w:r>
              <w:rPr>
                <w:rFonts w:ascii="Times New Roman" w:hAnsi="Times New Roman" w:cs="Times New Roman"/>
                <w:sz w:val="28"/>
                <w:szCs w:val="28"/>
                <w:lang w:val="en-US"/>
              </w:rPr>
              <w:t>”</w:t>
            </w:r>
            <w:r w:rsidRPr="00115AAE">
              <w:rPr>
                <w:rFonts w:ascii="Times New Roman" w:hAnsi="Times New Roman" w:cs="Times New Roman"/>
                <w:sz w:val="28"/>
                <w:szCs w:val="28"/>
                <w:lang w:val="en-US"/>
              </w:rPr>
              <w:t xml:space="preserve"> is aimed at both practical and theoretical training of students. </w:t>
            </w:r>
            <w:r w:rsidRPr="00723C33">
              <w:rPr>
                <w:rFonts w:ascii="Times New Roman" w:hAnsi="Times New Roman" w:cs="Times New Roman"/>
                <w:sz w:val="28"/>
                <w:szCs w:val="28"/>
                <w:lang w:val="en-US"/>
              </w:rPr>
              <w:t>When studying the discipline, the student is able to master the system of practical and theoretical knowledge, skills and abilities necessary in the training of athletes of various qualifications in the chosen sport, and master the modern system of sports training.</w:t>
            </w:r>
          </w:p>
        </w:tc>
      </w:tr>
    </w:tbl>
    <w:p w:rsidR="007D7B06" w:rsidRPr="00115AAE" w:rsidRDefault="007D7B06" w:rsidP="003B3D8A">
      <w:pPr>
        <w:spacing w:after="0" w:line="240" w:lineRule="auto"/>
        <w:contextualSpacing/>
        <w:rPr>
          <w:rFonts w:ascii="Times New Roman" w:hAnsi="Times New Roman" w:cs="Times New Roman"/>
          <w:b/>
          <w:sz w:val="28"/>
          <w:szCs w:val="28"/>
          <w:lang w:val="en-US"/>
        </w:rPr>
      </w:pPr>
    </w:p>
    <w:sectPr w:rsidR="007D7B06" w:rsidRPr="00115AAE" w:rsidSect="00695901">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901"/>
    <w:rsid w:val="0009185B"/>
    <w:rsid w:val="000C4D08"/>
    <w:rsid w:val="00115AAE"/>
    <w:rsid w:val="001200C8"/>
    <w:rsid w:val="001C057F"/>
    <w:rsid w:val="00265541"/>
    <w:rsid w:val="00270C53"/>
    <w:rsid w:val="00286D55"/>
    <w:rsid w:val="003170E1"/>
    <w:rsid w:val="003A2DAD"/>
    <w:rsid w:val="003B3D8A"/>
    <w:rsid w:val="00466515"/>
    <w:rsid w:val="004757E4"/>
    <w:rsid w:val="00490BAF"/>
    <w:rsid w:val="004B397B"/>
    <w:rsid w:val="00512DAF"/>
    <w:rsid w:val="006366AF"/>
    <w:rsid w:val="00695901"/>
    <w:rsid w:val="007022CC"/>
    <w:rsid w:val="00723C33"/>
    <w:rsid w:val="00743BF8"/>
    <w:rsid w:val="007451AE"/>
    <w:rsid w:val="007D7B06"/>
    <w:rsid w:val="007E2F77"/>
    <w:rsid w:val="00843DEA"/>
    <w:rsid w:val="008C5F19"/>
    <w:rsid w:val="008E4556"/>
    <w:rsid w:val="00987D45"/>
    <w:rsid w:val="009D5328"/>
    <w:rsid w:val="00A71089"/>
    <w:rsid w:val="00A80E98"/>
    <w:rsid w:val="00A82FE5"/>
    <w:rsid w:val="00C64A5A"/>
    <w:rsid w:val="00C77697"/>
    <w:rsid w:val="00DC748B"/>
    <w:rsid w:val="00F27C71"/>
    <w:rsid w:val="00FA0B56"/>
    <w:rsid w:val="00FD45EC"/>
    <w:rsid w:val="00FD52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qFormat/>
    <w:rsid w:val="00512DAF"/>
    <w:pPr>
      <w:keepNext/>
      <w:keepLines/>
      <w:spacing w:after="15" w:line="264" w:lineRule="auto"/>
      <w:ind w:left="2027" w:hanging="10"/>
      <w:outlineLvl w:val="0"/>
    </w:pPr>
    <w:rPr>
      <w:rFonts w:ascii="Times New Roman" w:eastAsia="Times New Roman" w:hAnsi="Times New Roman" w:cs="Times New Roman"/>
      <w:b/>
      <w:color w:val="000000"/>
      <w:sz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53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512DAF"/>
    <w:rPr>
      <w:rFonts w:ascii="Times New Roman" w:eastAsia="Times New Roman" w:hAnsi="Times New Roman" w:cs="Times New Roman"/>
      <w:b/>
      <w:color w:val="000000"/>
      <w:sz w:val="30"/>
      <w:lang w:eastAsia="ru-RU"/>
    </w:rPr>
  </w:style>
  <w:style w:type="character" w:customStyle="1" w:styleId="11">
    <w:name w:val="Стиль1 Знак"/>
    <w:link w:val="12"/>
    <w:locked/>
    <w:rsid w:val="00115AAE"/>
    <w:rPr>
      <w:rFonts w:ascii="Times New Roman" w:eastAsia="Times New Roman" w:hAnsi="Times New Roman" w:cs="Times New Roman"/>
      <w:sz w:val="28"/>
      <w:szCs w:val="28"/>
      <w:lang w:eastAsia="ru-RU"/>
    </w:rPr>
  </w:style>
  <w:style w:type="paragraph" w:customStyle="1" w:styleId="12">
    <w:name w:val="Стиль1"/>
    <w:basedOn w:val="a"/>
    <w:link w:val="11"/>
    <w:qFormat/>
    <w:rsid w:val="00115AAE"/>
    <w:pPr>
      <w:spacing w:before="60" w:after="0" w:line="240" w:lineRule="auto"/>
      <w:ind w:firstLine="709"/>
      <w:jc w:val="both"/>
    </w:pPr>
    <w:rPr>
      <w:rFonts w:ascii="Times New Roman" w:eastAsia="Times New Roman" w:hAnsi="Times New Roman" w:cs="Times New Roman"/>
      <w:sz w:val="28"/>
      <w:szCs w:val="28"/>
      <w:lang w:eastAsia="ru-RU"/>
    </w:rPr>
  </w:style>
  <w:style w:type="character" w:styleId="a4">
    <w:name w:val="Strong"/>
    <w:basedOn w:val="a0"/>
    <w:uiPriority w:val="22"/>
    <w:qFormat/>
    <w:rsid w:val="00115AAE"/>
    <w:rPr>
      <w:b/>
      <w:bCs/>
    </w:rPr>
  </w:style>
  <w:style w:type="character" w:customStyle="1" w:styleId="rynqvb">
    <w:name w:val="rynqvb"/>
    <w:basedOn w:val="a0"/>
    <w:rsid w:val="00115A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qFormat/>
    <w:rsid w:val="00512DAF"/>
    <w:pPr>
      <w:keepNext/>
      <w:keepLines/>
      <w:spacing w:after="15" w:line="264" w:lineRule="auto"/>
      <w:ind w:left="2027" w:hanging="10"/>
      <w:outlineLvl w:val="0"/>
    </w:pPr>
    <w:rPr>
      <w:rFonts w:ascii="Times New Roman" w:eastAsia="Times New Roman" w:hAnsi="Times New Roman" w:cs="Times New Roman"/>
      <w:b/>
      <w:color w:val="000000"/>
      <w:sz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53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512DAF"/>
    <w:rPr>
      <w:rFonts w:ascii="Times New Roman" w:eastAsia="Times New Roman" w:hAnsi="Times New Roman" w:cs="Times New Roman"/>
      <w:b/>
      <w:color w:val="000000"/>
      <w:sz w:val="30"/>
      <w:lang w:eastAsia="ru-RU"/>
    </w:rPr>
  </w:style>
  <w:style w:type="character" w:customStyle="1" w:styleId="11">
    <w:name w:val="Стиль1 Знак"/>
    <w:link w:val="12"/>
    <w:locked/>
    <w:rsid w:val="00115AAE"/>
    <w:rPr>
      <w:rFonts w:ascii="Times New Roman" w:eastAsia="Times New Roman" w:hAnsi="Times New Roman" w:cs="Times New Roman"/>
      <w:sz w:val="28"/>
      <w:szCs w:val="28"/>
      <w:lang w:eastAsia="ru-RU"/>
    </w:rPr>
  </w:style>
  <w:style w:type="paragraph" w:customStyle="1" w:styleId="12">
    <w:name w:val="Стиль1"/>
    <w:basedOn w:val="a"/>
    <w:link w:val="11"/>
    <w:qFormat/>
    <w:rsid w:val="00115AAE"/>
    <w:pPr>
      <w:spacing w:before="60" w:after="0" w:line="240" w:lineRule="auto"/>
      <w:ind w:firstLine="709"/>
      <w:jc w:val="both"/>
    </w:pPr>
    <w:rPr>
      <w:rFonts w:ascii="Times New Roman" w:eastAsia="Times New Roman" w:hAnsi="Times New Roman" w:cs="Times New Roman"/>
      <w:sz w:val="28"/>
      <w:szCs w:val="28"/>
      <w:lang w:eastAsia="ru-RU"/>
    </w:rPr>
  </w:style>
  <w:style w:type="character" w:styleId="a4">
    <w:name w:val="Strong"/>
    <w:basedOn w:val="a0"/>
    <w:uiPriority w:val="22"/>
    <w:qFormat/>
    <w:rsid w:val="00115AAE"/>
    <w:rPr>
      <w:b/>
      <w:bCs/>
    </w:rPr>
  </w:style>
  <w:style w:type="character" w:customStyle="1" w:styleId="rynqvb">
    <w:name w:val="rynqvb"/>
    <w:basedOn w:val="a0"/>
    <w:rsid w:val="00115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715475">
      <w:bodyDiv w:val="1"/>
      <w:marLeft w:val="0"/>
      <w:marRight w:val="0"/>
      <w:marTop w:val="0"/>
      <w:marBottom w:val="0"/>
      <w:divBdr>
        <w:top w:val="none" w:sz="0" w:space="0" w:color="auto"/>
        <w:left w:val="none" w:sz="0" w:space="0" w:color="auto"/>
        <w:bottom w:val="none" w:sz="0" w:space="0" w:color="auto"/>
        <w:right w:val="none" w:sz="0" w:space="0" w:color="auto"/>
      </w:divBdr>
    </w:div>
    <w:div w:id="506485221">
      <w:bodyDiv w:val="1"/>
      <w:marLeft w:val="0"/>
      <w:marRight w:val="0"/>
      <w:marTop w:val="0"/>
      <w:marBottom w:val="0"/>
      <w:divBdr>
        <w:top w:val="none" w:sz="0" w:space="0" w:color="auto"/>
        <w:left w:val="none" w:sz="0" w:space="0" w:color="auto"/>
        <w:bottom w:val="none" w:sz="0" w:space="0" w:color="auto"/>
        <w:right w:val="none" w:sz="0" w:space="0" w:color="auto"/>
      </w:divBdr>
    </w:div>
    <w:div w:id="559900777">
      <w:bodyDiv w:val="1"/>
      <w:marLeft w:val="0"/>
      <w:marRight w:val="0"/>
      <w:marTop w:val="0"/>
      <w:marBottom w:val="0"/>
      <w:divBdr>
        <w:top w:val="none" w:sz="0" w:space="0" w:color="auto"/>
        <w:left w:val="none" w:sz="0" w:space="0" w:color="auto"/>
        <w:bottom w:val="none" w:sz="0" w:space="0" w:color="auto"/>
        <w:right w:val="none" w:sz="0" w:space="0" w:color="auto"/>
      </w:divBdr>
    </w:div>
    <w:div w:id="602807181">
      <w:bodyDiv w:val="1"/>
      <w:marLeft w:val="0"/>
      <w:marRight w:val="0"/>
      <w:marTop w:val="0"/>
      <w:marBottom w:val="0"/>
      <w:divBdr>
        <w:top w:val="none" w:sz="0" w:space="0" w:color="auto"/>
        <w:left w:val="none" w:sz="0" w:space="0" w:color="auto"/>
        <w:bottom w:val="none" w:sz="0" w:space="0" w:color="auto"/>
        <w:right w:val="none" w:sz="0" w:space="0" w:color="auto"/>
      </w:divBdr>
    </w:div>
    <w:div w:id="1319920387">
      <w:bodyDiv w:val="1"/>
      <w:marLeft w:val="0"/>
      <w:marRight w:val="0"/>
      <w:marTop w:val="0"/>
      <w:marBottom w:val="0"/>
      <w:divBdr>
        <w:top w:val="none" w:sz="0" w:space="0" w:color="auto"/>
        <w:left w:val="none" w:sz="0" w:space="0" w:color="auto"/>
        <w:bottom w:val="none" w:sz="0" w:space="0" w:color="auto"/>
        <w:right w:val="none" w:sz="0" w:space="0" w:color="auto"/>
      </w:divBdr>
    </w:div>
    <w:div w:id="1334646900">
      <w:bodyDiv w:val="1"/>
      <w:marLeft w:val="0"/>
      <w:marRight w:val="0"/>
      <w:marTop w:val="0"/>
      <w:marBottom w:val="0"/>
      <w:divBdr>
        <w:top w:val="none" w:sz="0" w:space="0" w:color="auto"/>
        <w:left w:val="none" w:sz="0" w:space="0" w:color="auto"/>
        <w:bottom w:val="none" w:sz="0" w:space="0" w:color="auto"/>
        <w:right w:val="none" w:sz="0" w:space="0" w:color="auto"/>
      </w:divBdr>
    </w:div>
    <w:div w:id="1356612476">
      <w:bodyDiv w:val="1"/>
      <w:marLeft w:val="0"/>
      <w:marRight w:val="0"/>
      <w:marTop w:val="0"/>
      <w:marBottom w:val="0"/>
      <w:divBdr>
        <w:top w:val="none" w:sz="0" w:space="0" w:color="auto"/>
        <w:left w:val="none" w:sz="0" w:space="0" w:color="auto"/>
        <w:bottom w:val="none" w:sz="0" w:space="0" w:color="auto"/>
        <w:right w:val="none" w:sz="0" w:space="0" w:color="auto"/>
      </w:divBdr>
    </w:div>
    <w:div w:id="1587030565">
      <w:bodyDiv w:val="1"/>
      <w:marLeft w:val="0"/>
      <w:marRight w:val="0"/>
      <w:marTop w:val="0"/>
      <w:marBottom w:val="0"/>
      <w:divBdr>
        <w:top w:val="none" w:sz="0" w:space="0" w:color="auto"/>
        <w:left w:val="none" w:sz="0" w:space="0" w:color="auto"/>
        <w:bottom w:val="none" w:sz="0" w:space="0" w:color="auto"/>
        <w:right w:val="none" w:sz="0" w:space="0" w:color="auto"/>
      </w:divBdr>
    </w:div>
    <w:div w:id="2115392954">
      <w:bodyDiv w:val="1"/>
      <w:marLeft w:val="0"/>
      <w:marRight w:val="0"/>
      <w:marTop w:val="0"/>
      <w:marBottom w:val="0"/>
      <w:divBdr>
        <w:top w:val="none" w:sz="0" w:space="0" w:color="auto"/>
        <w:left w:val="none" w:sz="0" w:space="0" w:color="auto"/>
        <w:bottom w:val="none" w:sz="0" w:space="0" w:color="auto"/>
        <w:right w:val="none" w:sz="0" w:space="0" w:color="auto"/>
      </w:divBdr>
    </w:div>
    <w:div w:id="212291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2025-07-23T11:44:00Z</dcterms:created>
  <dcterms:modified xsi:type="dcterms:W3CDTF">2025-07-23T11:44:00Z</dcterms:modified>
</cp:coreProperties>
</file>