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69" w:rsidRDefault="00177069" w:rsidP="00177069">
      <w:pPr>
        <w:ind w:firstLine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The name of the academic discipline:</w:t>
      </w:r>
    </w:p>
    <w:p w:rsidR="00177069" w:rsidRDefault="00177069" w:rsidP="00177069">
      <w:pPr>
        <w:ind w:firstLine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“</w:t>
      </w:r>
      <w:bookmarkStart w:id="0" w:name="_GoBack"/>
      <w:r w:rsidR="004E01E3">
        <w:rPr>
          <w:rFonts w:cs="Times New Roman"/>
          <w:b/>
          <w:color w:val="000000" w:themeColor="text1"/>
          <w:szCs w:val="28"/>
          <w:lang w:val="en-US"/>
        </w:rPr>
        <w:t>Mathematical Analysis</w:t>
      </w:r>
      <w:bookmarkEnd w:id="0"/>
      <w:r>
        <w:rPr>
          <w:b/>
          <w:szCs w:val="28"/>
          <w:lang w:val="en-US"/>
        </w:rPr>
        <w:t>”</w:t>
      </w:r>
    </w:p>
    <w:p w:rsidR="00177069" w:rsidRDefault="00177069" w:rsidP="00177069">
      <w:pPr>
        <w:ind w:firstLine="0"/>
        <w:jc w:val="center"/>
        <w:rPr>
          <w:b/>
          <w:color w:val="000000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177069" w:rsidRPr="00254558" w:rsidTr="001770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rStyle w:val="a6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kern w:val="2"/>
                <w:szCs w:val="28"/>
                <w:lang w:val="en-US" w:bidi="ru-RU"/>
              </w:rPr>
            </w:pPr>
            <w:r>
              <w:rPr>
                <w:rFonts w:cs="Times New Roman"/>
                <w:szCs w:val="28"/>
                <w:lang w:val="en-US"/>
              </w:rPr>
              <w:t>6-05-0113-04 Physical and Mathematical Education (Mathematics and Informatics)</w:t>
            </w:r>
          </w:p>
        </w:tc>
      </w:tr>
      <w:tr w:rsidR="00177069" w:rsidTr="001770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b/>
                <w:color w:val="000000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1, 2</w:t>
            </w:r>
          </w:p>
        </w:tc>
      </w:tr>
      <w:tr w:rsidR="00177069" w:rsidTr="001770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b/>
                <w:color w:val="000000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1, 2, 3</w:t>
            </w:r>
          </w:p>
        </w:tc>
      </w:tr>
      <w:tr w:rsidR="00177069" w:rsidTr="001770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b/>
                <w:color w:val="000000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150</w:t>
            </w:r>
          </w:p>
        </w:tc>
      </w:tr>
      <w:tr w:rsidR="00177069" w:rsidTr="00177069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b/>
                <w:color w:val="000000"/>
                <w:szCs w:val="28"/>
                <w:lang w:val="en-US"/>
              </w:rPr>
              <w:t>Lectures</w:t>
            </w:r>
          </w:p>
          <w:p w:rsidR="00177069" w:rsidRDefault="00177069" w:rsidP="00177069">
            <w:pPr>
              <w:adjustRightInd w:val="0"/>
              <w:ind w:firstLine="0"/>
              <w:rPr>
                <w:rFonts w:eastAsia="Calibri"/>
                <w:b/>
                <w:color w:val="000000"/>
                <w:szCs w:val="28"/>
                <w:lang w:val="en-US" w:eastAsia="ru-RU"/>
              </w:rPr>
            </w:pPr>
            <w:r>
              <w:rPr>
                <w:b/>
                <w:color w:val="000000"/>
                <w:szCs w:val="28"/>
                <w:lang w:val="en-US"/>
              </w:rPr>
              <w:t xml:space="preserve">Seminar classes </w:t>
            </w:r>
          </w:p>
          <w:p w:rsidR="00177069" w:rsidRDefault="00177069" w:rsidP="00177069">
            <w:pPr>
              <w:adjustRightInd w:val="0"/>
              <w:ind w:firstLine="0"/>
              <w:rPr>
                <w:rFonts w:eastAsiaTheme="minorEastAsia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b/>
                <w:color w:val="000000"/>
                <w:szCs w:val="28"/>
                <w:lang w:val="en-US"/>
              </w:rPr>
              <w:t>Practical classes</w:t>
            </w:r>
          </w:p>
          <w:p w:rsidR="00177069" w:rsidRDefault="00177069" w:rsidP="00177069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b/>
                <w:color w:val="000000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Pr="00177069" w:rsidRDefault="00177069" w:rsidP="0017706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56</w:t>
            </w:r>
          </w:p>
        </w:tc>
      </w:tr>
      <w:tr w:rsidR="00177069" w:rsidTr="001770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69" w:rsidRDefault="00177069" w:rsidP="00177069">
            <w:pPr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177069" w:rsidTr="001770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69" w:rsidRDefault="00177069" w:rsidP="00177069">
            <w:pPr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94</w:t>
            </w:r>
          </w:p>
        </w:tc>
      </w:tr>
      <w:tr w:rsidR="00177069" w:rsidTr="001770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69" w:rsidRDefault="00177069" w:rsidP="00177069">
            <w:pPr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177069" w:rsidRPr="00177069" w:rsidTr="001770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b/>
                <w:color w:val="000000"/>
                <w:szCs w:val="28"/>
                <w:lang w:val="en-US"/>
              </w:rPr>
              <w:t>Form of the current assessment (</w:t>
            </w:r>
            <w:r>
              <w:rPr>
                <w:b/>
                <w:i/>
                <w:color w:val="000000"/>
                <w:szCs w:val="28"/>
                <w:lang w:val="en-US"/>
              </w:rPr>
              <w:t>credit/ graded credit /exam</w:t>
            </w:r>
            <w:r>
              <w:rPr>
                <w:b/>
                <w:color w:val="000000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credit, credit, exam</w:t>
            </w:r>
          </w:p>
        </w:tc>
      </w:tr>
      <w:tr w:rsidR="00177069" w:rsidRPr="00177069" w:rsidTr="001770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b/>
                <w:color w:val="000000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Pr="00177069" w:rsidRDefault="00177069" w:rsidP="00177069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</w:t>
            </w:r>
          </w:p>
        </w:tc>
      </w:tr>
      <w:tr w:rsidR="00177069" w:rsidRPr="00254558" w:rsidTr="001770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b/>
                <w:color w:val="000000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ind w:firstLine="0"/>
              <w:rPr>
                <w:rFonts w:eastAsia="Calibri" w:cs="Times New Roman"/>
                <w:szCs w:val="28"/>
                <w:lang w:val="en-US"/>
              </w:rPr>
            </w:pPr>
            <w:r w:rsidRPr="00254558">
              <w:rPr>
                <w:rFonts w:eastAsia="Calibri" w:cs="Times New Roman"/>
                <w:szCs w:val="28"/>
                <w:lang w:val="en-US"/>
              </w:rPr>
              <w:t>U</w:t>
            </w:r>
            <w:r>
              <w:rPr>
                <w:rFonts w:eastAsia="Calibri" w:cs="Times New Roman"/>
                <w:szCs w:val="28"/>
                <w:lang w:val="en-US"/>
              </w:rPr>
              <w:t>C</w:t>
            </w:r>
            <w:r w:rsidRPr="00254558">
              <w:rPr>
                <w:rFonts w:eastAsia="Calibri" w:cs="Times New Roman"/>
                <w:szCs w:val="28"/>
                <w:lang w:val="en-US"/>
              </w:rPr>
              <w:t xml:space="preserve">-1. Have a basic understanding of research activities, search, analyze, and synthesize information. </w:t>
            </w:r>
          </w:p>
          <w:p w:rsidR="00177069" w:rsidRDefault="00177069" w:rsidP="00177069">
            <w:pPr>
              <w:ind w:firstLine="0"/>
              <w:rPr>
                <w:rFonts w:eastAsia="Calibri" w:cs="Times New Roman"/>
                <w:szCs w:val="28"/>
                <w:lang w:val="en-US"/>
              </w:rPr>
            </w:pPr>
            <w:r w:rsidRPr="00177069">
              <w:rPr>
                <w:rFonts w:eastAsia="Calibri" w:cs="Times New Roman"/>
                <w:szCs w:val="28"/>
                <w:lang w:val="en-US"/>
              </w:rPr>
              <w:t>BP</w:t>
            </w:r>
            <w:r>
              <w:rPr>
                <w:rFonts w:eastAsia="Calibri" w:cs="Times New Roman"/>
                <w:szCs w:val="28"/>
                <w:lang w:val="en-US"/>
              </w:rPr>
              <w:t>C</w:t>
            </w:r>
            <w:r w:rsidRPr="00177069">
              <w:rPr>
                <w:rFonts w:eastAsia="Calibri" w:cs="Times New Roman"/>
                <w:szCs w:val="28"/>
                <w:lang w:val="en-US"/>
              </w:rPr>
              <w:t xml:space="preserve">-9. Have knowledge of classical sections of mathematical disciplines to carry out educational and research activities. </w:t>
            </w:r>
          </w:p>
          <w:p w:rsidR="00177069" w:rsidRPr="00177069" w:rsidRDefault="00177069" w:rsidP="00177069">
            <w:pPr>
              <w:ind w:firstLine="0"/>
              <w:rPr>
                <w:color w:val="3C4043"/>
                <w:kern w:val="2"/>
                <w:szCs w:val="28"/>
                <w:lang w:val="en-US" w:bidi="ru-RU"/>
              </w:rPr>
            </w:pPr>
            <w:r w:rsidRPr="00254558">
              <w:rPr>
                <w:rFonts w:eastAsia="Calibri" w:cs="Times New Roman"/>
                <w:szCs w:val="28"/>
                <w:lang w:val="en-US"/>
              </w:rPr>
              <w:t>SC-4. Have a knowledge of classical sections of mathematical disciplines to carry out educational and research activities.</w:t>
            </w:r>
          </w:p>
        </w:tc>
      </w:tr>
      <w:tr w:rsidR="00177069" w:rsidRPr="00177069" w:rsidTr="0017706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69" w:rsidRDefault="00177069" w:rsidP="00177069">
            <w:pPr>
              <w:adjustRightInd w:val="0"/>
              <w:ind w:firstLine="0"/>
              <w:jc w:val="center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b/>
                <w:color w:val="000000"/>
                <w:szCs w:val="28"/>
                <w:lang w:val="en-US"/>
              </w:rPr>
              <w:t>Summary of the academic discipline:</w:t>
            </w:r>
          </w:p>
          <w:p w:rsidR="00177069" w:rsidRDefault="004E01E3" w:rsidP="00177069">
            <w:pPr>
              <w:ind w:firstLine="0"/>
              <w:rPr>
                <w:rFonts w:eastAsia="Calibri"/>
                <w:kern w:val="2"/>
                <w:szCs w:val="28"/>
                <w:lang w:val="en-US" w:bidi="ru-RU"/>
              </w:rPr>
            </w:pPr>
            <w:r w:rsidRPr="004E01E3">
              <w:rPr>
                <w:rFonts w:eastAsia="Times New Roman" w:cs="Times New Roman"/>
                <w:szCs w:val="28"/>
                <w:lang w:val="en-US"/>
              </w:rPr>
              <w:t xml:space="preserve">Sets. Functions. Limit of a numerical sequence in R. Limit of a function of one variable. Continuous functions and their properties. Derivative and differential of a function. Fundamental theorems of differential calculus. Applications of differential calculus. Indefinite integral. </w:t>
            </w:r>
            <w:proofErr w:type="spellStart"/>
            <w:r w:rsidRPr="00177069">
              <w:rPr>
                <w:rFonts w:eastAsia="Times New Roman" w:cs="Times New Roman"/>
                <w:szCs w:val="28"/>
              </w:rPr>
              <w:t>Definite</w:t>
            </w:r>
            <w:proofErr w:type="spellEnd"/>
            <w:r w:rsidRPr="0017706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77069">
              <w:rPr>
                <w:rFonts w:eastAsia="Times New Roman" w:cs="Times New Roman"/>
                <w:szCs w:val="28"/>
              </w:rPr>
              <w:t>integral</w:t>
            </w:r>
            <w:proofErr w:type="spellEnd"/>
            <w:r w:rsidRPr="00177069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177069">
              <w:rPr>
                <w:rFonts w:eastAsia="Times New Roman" w:cs="Times New Roman"/>
                <w:szCs w:val="28"/>
              </w:rPr>
              <w:t>Improper</w:t>
            </w:r>
            <w:proofErr w:type="spellEnd"/>
            <w:r w:rsidRPr="0017706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77069">
              <w:rPr>
                <w:rFonts w:eastAsia="Times New Roman" w:cs="Times New Roman"/>
                <w:szCs w:val="28"/>
              </w:rPr>
              <w:t>integrals</w:t>
            </w:r>
            <w:proofErr w:type="spellEnd"/>
            <w:r w:rsidRPr="00177069">
              <w:rPr>
                <w:rFonts w:eastAsia="Times New Roman" w:cs="Times New Roman"/>
                <w:szCs w:val="28"/>
              </w:rPr>
              <w:t>.</w:t>
            </w:r>
          </w:p>
        </w:tc>
      </w:tr>
    </w:tbl>
    <w:p w:rsidR="00177069" w:rsidRDefault="00177069" w:rsidP="00177069">
      <w:pPr>
        <w:ind w:firstLine="0"/>
        <w:rPr>
          <w:rFonts w:eastAsia="Calibri"/>
          <w:kern w:val="2"/>
          <w:szCs w:val="28"/>
          <w:lang w:val="en-US" w:bidi="ru-RU"/>
        </w:rPr>
      </w:pPr>
    </w:p>
    <w:p w:rsidR="00652D77" w:rsidRPr="00177069" w:rsidRDefault="00652D77" w:rsidP="00177069">
      <w:pPr>
        <w:ind w:firstLine="0"/>
        <w:rPr>
          <w:szCs w:val="28"/>
          <w:lang w:val="en-US"/>
        </w:rPr>
      </w:pPr>
    </w:p>
    <w:sectPr w:rsidR="00652D77" w:rsidRPr="00177069" w:rsidSect="00822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A9"/>
    <w:rsid w:val="00177069"/>
    <w:rsid w:val="00254558"/>
    <w:rsid w:val="002778AB"/>
    <w:rsid w:val="003772B0"/>
    <w:rsid w:val="00434C1D"/>
    <w:rsid w:val="004E01E3"/>
    <w:rsid w:val="00652D77"/>
    <w:rsid w:val="0073204E"/>
    <w:rsid w:val="00822FED"/>
    <w:rsid w:val="00B156A0"/>
    <w:rsid w:val="00B9479E"/>
    <w:rsid w:val="00D60624"/>
    <w:rsid w:val="00E43B20"/>
    <w:rsid w:val="00E6056B"/>
    <w:rsid w:val="00E77316"/>
    <w:rsid w:val="00E9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20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B156A0"/>
    <w:pPr>
      <w:keepNext/>
      <w:keepLines/>
      <w:spacing w:before="240"/>
      <w:outlineLvl w:val="0"/>
    </w:pPr>
    <w:rPr>
      <w:rFonts w:eastAsia="Times New Roman" w:cstheme="majorBidi"/>
      <w:b/>
      <w:color w:val="000000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204E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156A0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autoRedefine/>
    <w:unhideWhenUsed/>
    <w:qFormat/>
    <w:rsid w:val="00B156A0"/>
    <w:pPr>
      <w:keepNext/>
      <w:keepLines/>
      <w:spacing w:before="40"/>
      <w:outlineLvl w:val="3"/>
    </w:pPr>
    <w:rPr>
      <w:rFonts w:ascii="Bookman Old Style" w:eastAsiaTheme="majorEastAsia" w:hAnsi="Bookman Old Style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A0"/>
    <w:rPr>
      <w:rFonts w:ascii="Times New Roman" w:eastAsia="Times New Roman" w:hAnsi="Times New Roman" w:cstheme="majorBidi"/>
      <w:b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56A0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B156A0"/>
    <w:rPr>
      <w:rFonts w:ascii="Bookman Old Style" w:eastAsiaTheme="majorEastAsia" w:hAnsi="Bookman Old Style" w:cstheme="majorBidi"/>
      <w:b/>
      <w:i/>
      <w:iCs/>
      <w:sz w:val="28"/>
    </w:rPr>
  </w:style>
  <w:style w:type="table" w:customStyle="1" w:styleId="11">
    <w:name w:val="Сетка таблицы1"/>
    <w:basedOn w:val="a1"/>
    <w:next w:val="a3"/>
    <w:uiPriority w:val="59"/>
    <w:rsid w:val="00E9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9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06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62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77069"/>
    <w:rPr>
      <w:b/>
      <w:bCs/>
    </w:rPr>
  </w:style>
  <w:style w:type="character" w:customStyle="1" w:styleId="rynqvb">
    <w:name w:val="rynqvb"/>
    <w:basedOn w:val="a0"/>
    <w:rsid w:val="00177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20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B156A0"/>
    <w:pPr>
      <w:keepNext/>
      <w:keepLines/>
      <w:spacing w:before="240"/>
      <w:outlineLvl w:val="0"/>
    </w:pPr>
    <w:rPr>
      <w:rFonts w:eastAsia="Times New Roman" w:cstheme="majorBidi"/>
      <w:b/>
      <w:color w:val="000000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204E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156A0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autoRedefine/>
    <w:unhideWhenUsed/>
    <w:qFormat/>
    <w:rsid w:val="00B156A0"/>
    <w:pPr>
      <w:keepNext/>
      <w:keepLines/>
      <w:spacing w:before="40"/>
      <w:outlineLvl w:val="3"/>
    </w:pPr>
    <w:rPr>
      <w:rFonts w:ascii="Bookman Old Style" w:eastAsiaTheme="majorEastAsia" w:hAnsi="Bookman Old Style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A0"/>
    <w:rPr>
      <w:rFonts w:ascii="Times New Roman" w:eastAsia="Times New Roman" w:hAnsi="Times New Roman" w:cstheme="majorBidi"/>
      <w:b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56A0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B156A0"/>
    <w:rPr>
      <w:rFonts w:ascii="Bookman Old Style" w:eastAsiaTheme="majorEastAsia" w:hAnsi="Bookman Old Style" w:cstheme="majorBidi"/>
      <w:b/>
      <w:i/>
      <w:iCs/>
      <w:sz w:val="28"/>
    </w:rPr>
  </w:style>
  <w:style w:type="table" w:customStyle="1" w:styleId="11">
    <w:name w:val="Сетка таблицы1"/>
    <w:basedOn w:val="a1"/>
    <w:next w:val="a3"/>
    <w:uiPriority w:val="59"/>
    <w:rsid w:val="00E9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9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06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62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77069"/>
    <w:rPr>
      <w:b/>
      <w:bCs/>
    </w:rPr>
  </w:style>
  <w:style w:type="character" w:customStyle="1" w:styleId="rynqvb">
    <w:name w:val="rynqvb"/>
    <w:basedOn w:val="a0"/>
    <w:rsid w:val="0017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2025-05-25T21:24:00Z</dcterms:created>
  <dcterms:modified xsi:type="dcterms:W3CDTF">2025-05-25T21:24:00Z</dcterms:modified>
</cp:coreProperties>
</file>