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CC" w:rsidRDefault="00F74DCC" w:rsidP="00F74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F74DCC" w:rsidRDefault="00F74DCC" w:rsidP="00F74D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«Логистика»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F74DC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F74DC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74DC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74DC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F74DCC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F74DCC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CC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74DCC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74DC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F74DC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74DC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A78C4">
              <w:rPr>
                <w:rFonts w:ascii="Times New Roman" w:hAnsi="Times New Roman"/>
                <w:sz w:val="28"/>
                <w:szCs w:val="28"/>
              </w:rPr>
              <w:t>ринимать решения по выбору оптимальных логистических каналов, логистических цепей и схем управления каналами, обеспечивающими товародвижение</w:t>
            </w:r>
            <w:r>
              <w:rPr>
                <w:rFonts w:ascii="Times New Roman" w:hAnsi="Times New Roman"/>
                <w:sz w:val="28"/>
                <w:szCs w:val="28"/>
              </w:rPr>
              <w:t>; о</w:t>
            </w:r>
            <w:r w:rsidRPr="008A78C4">
              <w:rPr>
                <w:rFonts w:ascii="Times New Roman" w:hAnsi="Times New Roman"/>
                <w:sz w:val="28"/>
                <w:szCs w:val="28"/>
              </w:rPr>
              <w:t>существлять управление запасами, выбор оптимальной схе</w:t>
            </w:r>
            <w:r>
              <w:rPr>
                <w:rFonts w:ascii="Times New Roman" w:hAnsi="Times New Roman"/>
                <w:sz w:val="28"/>
                <w:szCs w:val="28"/>
              </w:rPr>
              <w:t>мы работы с поставщиками и потре</w:t>
            </w:r>
            <w:r w:rsidRPr="008A78C4">
              <w:rPr>
                <w:rFonts w:ascii="Times New Roman" w:hAnsi="Times New Roman"/>
                <w:sz w:val="28"/>
                <w:szCs w:val="28"/>
              </w:rPr>
              <w:t>бителями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F74DCC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CC" w:rsidRDefault="00F74DCC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F74DCC" w:rsidRDefault="00F74DCC" w:rsidP="00F74DC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</w:p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основные понятия, функции и методы логистики;</w:t>
            </w:r>
          </w:p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принципы построения логистических систем;</w:t>
            </w:r>
          </w:p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современные технологии управления информационными потоками; </w:t>
            </w:r>
          </w:p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логистическая оптимизация управления материальными потоками;</w:t>
            </w:r>
          </w:p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определение основных параметров системы контроля состояния запасов;</w:t>
            </w:r>
          </w:p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разработка требований к транспорту, системам хранения и складской обработки грузов, информационным системам, обеспечивающим продвижение грузов;</w:t>
            </w:r>
          </w:p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организация логистических процессов на складах организаций; </w:t>
            </w:r>
          </w:p>
          <w:p w:rsidR="00F74DCC" w:rsidRDefault="00F74DCC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принятие решений по логистическому сервису.</w:t>
            </w:r>
          </w:p>
        </w:tc>
      </w:tr>
    </w:tbl>
    <w:p w:rsidR="00494E34" w:rsidRDefault="00494E34">
      <w:bookmarkStart w:id="0" w:name="_GoBack"/>
      <w:bookmarkEnd w:id="0"/>
    </w:p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75"/>
    <w:rsid w:val="00494E34"/>
    <w:rsid w:val="00D13E75"/>
    <w:rsid w:val="00F7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8028"/>
  <w15:chartTrackingRefBased/>
  <w15:docId w15:val="{7A4F7F17-3FBA-4660-B783-71688FA0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2022-11-03T06:51:00Z</dcterms:created>
  <dcterms:modified xsi:type="dcterms:W3CDTF">2022-11-03T06:52:00Z</dcterms:modified>
</cp:coreProperties>
</file>