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288" w:rsidRDefault="00E75288" w:rsidP="00E75288">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E75288" w:rsidRDefault="00E75288" w:rsidP="00E75288">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00CB5D89" w:rsidRPr="00CB5D89">
        <w:rPr>
          <w:rFonts w:ascii="Times New Roman" w:hAnsi="Times New Roman"/>
          <w:b/>
          <w:sz w:val="28"/>
          <w:szCs w:val="28"/>
          <w:lang w:val="be-BY"/>
        </w:rPr>
        <w:t xml:space="preserve">Instrumental </w:t>
      </w:r>
      <w:r w:rsidR="00CB5D89">
        <w:rPr>
          <w:rFonts w:ascii="Times New Roman" w:hAnsi="Times New Roman"/>
          <w:b/>
          <w:sz w:val="28"/>
          <w:szCs w:val="28"/>
          <w:lang w:val="en-US"/>
        </w:rPr>
        <w:t>S</w:t>
      </w:r>
      <w:r w:rsidR="00CB5D89" w:rsidRPr="00CB5D89">
        <w:rPr>
          <w:rFonts w:ascii="Times New Roman" w:hAnsi="Times New Roman"/>
          <w:b/>
          <w:sz w:val="28"/>
          <w:szCs w:val="28"/>
          <w:lang w:val="be-BY"/>
        </w:rPr>
        <w:t xml:space="preserve">ystems of </w:t>
      </w:r>
      <w:r w:rsidR="00CB5D89">
        <w:rPr>
          <w:rFonts w:ascii="Times New Roman" w:hAnsi="Times New Roman"/>
          <w:b/>
          <w:sz w:val="28"/>
          <w:szCs w:val="28"/>
          <w:lang w:val="en-US"/>
        </w:rPr>
        <w:t>B</w:t>
      </w:r>
      <w:r w:rsidR="00CB5D89" w:rsidRPr="00CB5D89">
        <w:rPr>
          <w:rFonts w:ascii="Times New Roman" w:hAnsi="Times New Roman"/>
          <w:b/>
          <w:sz w:val="28"/>
          <w:szCs w:val="28"/>
          <w:lang w:val="be-BY"/>
        </w:rPr>
        <w:t xml:space="preserve">usiness </w:t>
      </w:r>
      <w:r w:rsidR="00CB5D89">
        <w:rPr>
          <w:rFonts w:ascii="Times New Roman" w:hAnsi="Times New Roman"/>
          <w:b/>
          <w:sz w:val="28"/>
          <w:szCs w:val="28"/>
          <w:lang w:val="en-US"/>
        </w:rPr>
        <w:t>A</w:t>
      </w:r>
      <w:r w:rsidR="00CB5D89" w:rsidRPr="00CB5D89">
        <w:rPr>
          <w:rFonts w:ascii="Times New Roman" w:hAnsi="Times New Roman"/>
          <w:b/>
          <w:sz w:val="28"/>
          <w:szCs w:val="28"/>
          <w:lang w:val="be-BY"/>
        </w:rPr>
        <w:t>nalytics</w:t>
      </w:r>
      <w:bookmarkEnd w:id="0"/>
      <w:r>
        <w:rPr>
          <w:rFonts w:ascii="Times New Roman" w:hAnsi="Times New Roman"/>
          <w:b/>
          <w:sz w:val="28"/>
          <w:szCs w:val="28"/>
          <w:lang w:val="en-US"/>
        </w:rPr>
        <w:t>”</w:t>
      </w:r>
    </w:p>
    <w:p w:rsidR="00E75288" w:rsidRDefault="00E75288" w:rsidP="00E75288">
      <w:pPr>
        <w:spacing w:after="0" w:line="240" w:lineRule="auto"/>
        <w:jc w:val="center"/>
        <w:rPr>
          <w:rFonts w:ascii="Times New Roman" w:hAnsi="Times New Roman"/>
          <w:b/>
          <w:sz w:val="28"/>
          <w:szCs w:val="28"/>
          <w:lang w:val="en-US"/>
        </w:rPr>
      </w:pPr>
    </w:p>
    <w:tbl>
      <w:tblPr>
        <w:tblStyle w:val="a4"/>
        <w:tblW w:w="0" w:type="auto"/>
        <w:tblLook w:val="04A0" w:firstRow="1" w:lastRow="0" w:firstColumn="1" w:lastColumn="0" w:noHBand="0" w:noVBand="1"/>
      </w:tblPr>
      <w:tblGrid>
        <w:gridCol w:w="3227"/>
        <w:gridCol w:w="6344"/>
      </w:tblGrid>
      <w:tr w:rsidR="00E75288" w:rsidTr="00E75288">
        <w:tc>
          <w:tcPr>
            <w:tcW w:w="3227" w:type="dxa"/>
            <w:tcBorders>
              <w:top w:val="single" w:sz="4" w:space="0" w:color="auto"/>
              <w:left w:val="single" w:sz="4" w:space="0" w:color="auto"/>
              <w:bottom w:val="single" w:sz="4" w:space="0" w:color="auto"/>
              <w:right w:val="single" w:sz="4" w:space="0" w:color="auto"/>
            </w:tcBorders>
            <w:hideMark/>
          </w:tcPr>
          <w:p w:rsidR="00E75288" w:rsidRPr="00E75288" w:rsidRDefault="00E75288">
            <w:pPr>
              <w:spacing w:after="0" w:line="240" w:lineRule="auto"/>
              <w:jc w:val="both"/>
              <w:rPr>
                <w:rFonts w:ascii="Times New Roman" w:hAnsi="Times New Roman"/>
                <w:b/>
                <w:sz w:val="28"/>
                <w:szCs w:val="28"/>
                <w:lang w:val="en-US"/>
              </w:rPr>
            </w:pPr>
            <w:r w:rsidRPr="00E75288">
              <w:rPr>
                <w:rStyle w:val="a5"/>
                <w:rFonts w:ascii="Times New Roman" w:hAnsi="Times New Roman"/>
                <w:color w:val="000000"/>
                <w:sz w:val="28"/>
                <w:szCs w:val="28"/>
                <w:shd w:val="clear" w:color="auto" w:fill="FFFFFF"/>
                <w:lang w:val="en-US"/>
              </w:rPr>
              <w:t>Specialty code and name</w:t>
            </w:r>
          </w:p>
        </w:tc>
        <w:tc>
          <w:tcPr>
            <w:tcW w:w="6344" w:type="dxa"/>
            <w:tcBorders>
              <w:top w:val="single" w:sz="4" w:space="0" w:color="auto"/>
              <w:left w:val="single" w:sz="4" w:space="0" w:color="auto"/>
              <w:bottom w:val="single" w:sz="4" w:space="0" w:color="auto"/>
              <w:right w:val="single" w:sz="4" w:space="0" w:color="auto"/>
            </w:tcBorders>
            <w:hideMark/>
          </w:tcPr>
          <w:p w:rsidR="00E75288" w:rsidRDefault="00E75288">
            <w:pPr>
              <w:spacing w:after="0" w:line="240" w:lineRule="auto"/>
              <w:rPr>
                <w:rFonts w:ascii="Times New Roman" w:hAnsi="Times New Roman"/>
                <w:sz w:val="28"/>
                <w:szCs w:val="28"/>
              </w:rPr>
            </w:pPr>
            <w:r>
              <w:rPr>
                <w:rFonts w:ascii="Times New Roman" w:hAnsi="Times New Roman"/>
                <w:sz w:val="28"/>
                <w:szCs w:val="28"/>
              </w:rPr>
              <w:t xml:space="preserve">1-25 01 12 </w:t>
            </w:r>
            <w:r>
              <w:rPr>
                <w:rFonts w:ascii="Times New Roman" w:hAnsi="Times New Roman"/>
                <w:sz w:val="28"/>
                <w:szCs w:val="28"/>
                <w:lang w:val="en-US"/>
              </w:rPr>
              <w:t>Economic Informatics</w:t>
            </w:r>
          </w:p>
        </w:tc>
      </w:tr>
      <w:tr w:rsidR="00E75288" w:rsidTr="00E75288">
        <w:tc>
          <w:tcPr>
            <w:tcW w:w="3227" w:type="dxa"/>
            <w:tcBorders>
              <w:top w:val="single" w:sz="4" w:space="0" w:color="auto"/>
              <w:left w:val="single" w:sz="4" w:space="0" w:color="auto"/>
              <w:bottom w:val="single" w:sz="4" w:space="0" w:color="auto"/>
              <w:right w:val="single" w:sz="4" w:space="0" w:color="auto"/>
            </w:tcBorders>
            <w:hideMark/>
          </w:tcPr>
          <w:p w:rsidR="00E75288" w:rsidRDefault="00E75288">
            <w:pPr>
              <w:spacing w:after="0" w:line="240" w:lineRule="auto"/>
              <w:jc w:val="both"/>
              <w:rPr>
                <w:rFonts w:ascii="Times New Roman" w:hAnsi="Times New Roman"/>
                <w:b/>
                <w:sz w:val="28"/>
                <w:szCs w:val="28"/>
                <w:lang w:val="en-US"/>
              </w:rPr>
            </w:pPr>
            <w:r>
              <w:rPr>
                <w:rFonts w:ascii="Times New Roman" w:hAnsi="Times New Roman"/>
                <w:b/>
                <w:sz w:val="28"/>
                <w:szCs w:val="28"/>
                <w:lang w:val="en-US"/>
              </w:rPr>
              <w:t>Year of study</w:t>
            </w:r>
          </w:p>
        </w:tc>
        <w:tc>
          <w:tcPr>
            <w:tcW w:w="6344" w:type="dxa"/>
            <w:tcBorders>
              <w:top w:val="single" w:sz="4" w:space="0" w:color="auto"/>
              <w:left w:val="single" w:sz="4" w:space="0" w:color="auto"/>
              <w:bottom w:val="single" w:sz="4" w:space="0" w:color="auto"/>
              <w:right w:val="single" w:sz="4" w:space="0" w:color="auto"/>
            </w:tcBorders>
            <w:hideMark/>
          </w:tcPr>
          <w:p w:rsidR="00E75288" w:rsidRDefault="00E75288" w:rsidP="005E7ACD">
            <w:pPr>
              <w:spacing w:after="0" w:line="240" w:lineRule="auto"/>
              <w:rPr>
                <w:rFonts w:ascii="Times New Roman" w:hAnsi="Times New Roman"/>
                <w:sz w:val="28"/>
                <w:szCs w:val="28"/>
              </w:rPr>
            </w:pPr>
            <w:r>
              <w:rPr>
                <w:rFonts w:ascii="Times New Roman" w:hAnsi="Times New Roman"/>
                <w:sz w:val="28"/>
                <w:szCs w:val="28"/>
              </w:rPr>
              <w:t>4</w:t>
            </w:r>
          </w:p>
        </w:tc>
      </w:tr>
      <w:tr w:rsidR="00E75288" w:rsidTr="00E75288">
        <w:tc>
          <w:tcPr>
            <w:tcW w:w="3227" w:type="dxa"/>
            <w:tcBorders>
              <w:top w:val="single" w:sz="4" w:space="0" w:color="auto"/>
              <w:left w:val="single" w:sz="4" w:space="0" w:color="auto"/>
              <w:bottom w:val="single" w:sz="4" w:space="0" w:color="auto"/>
              <w:right w:val="single" w:sz="4" w:space="0" w:color="auto"/>
            </w:tcBorders>
            <w:hideMark/>
          </w:tcPr>
          <w:p w:rsidR="00E75288" w:rsidRDefault="00E75288">
            <w:pPr>
              <w:spacing w:after="0" w:line="240" w:lineRule="auto"/>
              <w:jc w:val="both"/>
              <w:rPr>
                <w:rFonts w:ascii="Times New Roman" w:hAnsi="Times New Roman"/>
                <w:b/>
                <w:sz w:val="28"/>
                <w:szCs w:val="28"/>
                <w:lang w:val="en-US"/>
              </w:rPr>
            </w:pPr>
            <w:r>
              <w:rPr>
                <w:rFonts w:ascii="Times New Roman" w:hAnsi="Times New Roman"/>
                <w:b/>
                <w:sz w:val="28"/>
                <w:szCs w:val="28"/>
                <w:lang w:val="en-US"/>
              </w:rPr>
              <w:t>Semester of study</w:t>
            </w:r>
          </w:p>
        </w:tc>
        <w:tc>
          <w:tcPr>
            <w:tcW w:w="6344" w:type="dxa"/>
            <w:tcBorders>
              <w:top w:val="single" w:sz="4" w:space="0" w:color="auto"/>
              <w:left w:val="single" w:sz="4" w:space="0" w:color="auto"/>
              <w:bottom w:val="single" w:sz="4" w:space="0" w:color="auto"/>
              <w:right w:val="single" w:sz="4" w:space="0" w:color="auto"/>
            </w:tcBorders>
            <w:hideMark/>
          </w:tcPr>
          <w:p w:rsidR="00E75288" w:rsidRDefault="00E75288" w:rsidP="005E7ACD">
            <w:pPr>
              <w:spacing w:after="0" w:line="240" w:lineRule="auto"/>
              <w:rPr>
                <w:rFonts w:ascii="Times New Roman" w:hAnsi="Times New Roman"/>
                <w:sz w:val="28"/>
                <w:szCs w:val="28"/>
              </w:rPr>
            </w:pPr>
            <w:r>
              <w:rPr>
                <w:rFonts w:ascii="Times New Roman" w:hAnsi="Times New Roman"/>
                <w:sz w:val="28"/>
                <w:szCs w:val="28"/>
              </w:rPr>
              <w:t>7</w:t>
            </w:r>
          </w:p>
        </w:tc>
      </w:tr>
      <w:tr w:rsidR="00E75288" w:rsidTr="00E75288">
        <w:tc>
          <w:tcPr>
            <w:tcW w:w="3227" w:type="dxa"/>
            <w:tcBorders>
              <w:top w:val="single" w:sz="4" w:space="0" w:color="auto"/>
              <w:left w:val="single" w:sz="4" w:space="0" w:color="auto"/>
              <w:bottom w:val="single" w:sz="4" w:space="0" w:color="auto"/>
              <w:right w:val="single" w:sz="4" w:space="0" w:color="auto"/>
            </w:tcBorders>
            <w:hideMark/>
          </w:tcPr>
          <w:p w:rsidR="00E75288" w:rsidRDefault="00E75288">
            <w:pPr>
              <w:spacing w:after="0" w:line="240" w:lineRule="auto"/>
              <w:jc w:val="both"/>
              <w:rPr>
                <w:rFonts w:ascii="Times New Roman" w:hAnsi="Times New Roman"/>
                <w:b/>
                <w:sz w:val="28"/>
                <w:szCs w:val="28"/>
                <w:lang w:val="en-US"/>
              </w:rPr>
            </w:pPr>
            <w:r>
              <w:rPr>
                <w:rFonts w:ascii="Times New Roman" w:hAnsi="Times New Roman"/>
                <w:b/>
                <w:sz w:val="28"/>
                <w:szCs w:val="28"/>
                <w:lang w:val="en-US"/>
              </w:rPr>
              <w:t>Number of in-class academic hours:</w:t>
            </w:r>
          </w:p>
        </w:tc>
        <w:tc>
          <w:tcPr>
            <w:tcW w:w="6344" w:type="dxa"/>
            <w:tcBorders>
              <w:top w:val="single" w:sz="4" w:space="0" w:color="auto"/>
              <w:left w:val="single" w:sz="4" w:space="0" w:color="auto"/>
              <w:bottom w:val="single" w:sz="4" w:space="0" w:color="auto"/>
              <w:right w:val="single" w:sz="4" w:space="0" w:color="auto"/>
            </w:tcBorders>
            <w:hideMark/>
          </w:tcPr>
          <w:p w:rsidR="00E75288" w:rsidRDefault="00E75288" w:rsidP="005E7ACD">
            <w:pPr>
              <w:spacing w:after="0" w:line="240" w:lineRule="auto"/>
              <w:rPr>
                <w:rFonts w:ascii="Times New Roman" w:hAnsi="Times New Roman"/>
                <w:sz w:val="28"/>
                <w:szCs w:val="28"/>
              </w:rPr>
            </w:pPr>
            <w:r>
              <w:rPr>
                <w:rFonts w:ascii="Times New Roman" w:hAnsi="Times New Roman"/>
                <w:sz w:val="28"/>
                <w:szCs w:val="28"/>
              </w:rPr>
              <w:t>52</w:t>
            </w:r>
          </w:p>
        </w:tc>
      </w:tr>
      <w:tr w:rsidR="00E75288" w:rsidTr="00E75288">
        <w:tc>
          <w:tcPr>
            <w:tcW w:w="3227" w:type="dxa"/>
            <w:vMerge w:val="restart"/>
            <w:tcBorders>
              <w:top w:val="single" w:sz="4" w:space="0" w:color="auto"/>
              <w:left w:val="single" w:sz="4" w:space="0" w:color="auto"/>
              <w:bottom w:val="single" w:sz="4" w:space="0" w:color="auto"/>
              <w:right w:val="single" w:sz="4" w:space="0" w:color="auto"/>
            </w:tcBorders>
            <w:hideMark/>
          </w:tcPr>
          <w:p w:rsidR="00E75288" w:rsidRDefault="00E75288">
            <w:pPr>
              <w:spacing w:after="0" w:line="240" w:lineRule="auto"/>
              <w:rPr>
                <w:rFonts w:ascii="Times New Roman" w:hAnsi="Times New Roman"/>
                <w:b/>
                <w:sz w:val="28"/>
                <w:szCs w:val="28"/>
                <w:lang w:val="en-US"/>
              </w:rPr>
            </w:pPr>
            <w:r>
              <w:rPr>
                <w:rFonts w:ascii="Times New Roman" w:hAnsi="Times New Roman"/>
                <w:b/>
                <w:sz w:val="28"/>
                <w:szCs w:val="28"/>
                <w:lang w:val="en-US"/>
              </w:rPr>
              <w:t>Lectures</w:t>
            </w:r>
          </w:p>
          <w:p w:rsidR="00E75288" w:rsidRDefault="00E75288">
            <w:pPr>
              <w:spacing w:after="0" w:line="240" w:lineRule="auto"/>
              <w:rPr>
                <w:rFonts w:ascii="Times New Roman" w:hAnsi="Times New Roman"/>
                <w:b/>
                <w:sz w:val="28"/>
                <w:szCs w:val="28"/>
                <w:lang w:val="en-US"/>
              </w:rPr>
            </w:pPr>
            <w:r>
              <w:rPr>
                <w:rFonts w:ascii="Times New Roman" w:hAnsi="Times New Roman"/>
                <w:b/>
                <w:sz w:val="28"/>
                <w:szCs w:val="28"/>
                <w:lang w:val="en-US"/>
              </w:rPr>
              <w:t xml:space="preserve">Seminar classes </w:t>
            </w:r>
          </w:p>
          <w:p w:rsidR="00E75288" w:rsidRDefault="00E75288">
            <w:pPr>
              <w:spacing w:after="0" w:line="240" w:lineRule="auto"/>
              <w:rPr>
                <w:rFonts w:ascii="Times New Roman" w:hAnsi="Times New Roman"/>
                <w:b/>
                <w:sz w:val="28"/>
                <w:szCs w:val="28"/>
                <w:lang w:val="en-US"/>
              </w:rPr>
            </w:pPr>
            <w:r>
              <w:rPr>
                <w:rFonts w:ascii="Times New Roman" w:hAnsi="Times New Roman"/>
                <w:b/>
                <w:sz w:val="28"/>
                <w:szCs w:val="28"/>
                <w:lang w:val="en-US"/>
              </w:rPr>
              <w:t>Practical classes</w:t>
            </w:r>
          </w:p>
          <w:p w:rsidR="00E75288" w:rsidRDefault="00E75288">
            <w:pPr>
              <w:spacing w:after="0" w:line="240" w:lineRule="auto"/>
              <w:jc w:val="both"/>
              <w:rPr>
                <w:rFonts w:ascii="Times New Roman" w:hAnsi="Times New Roman"/>
                <w:b/>
                <w:sz w:val="28"/>
                <w:szCs w:val="28"/>
                <w:lang w:val="en-US"/>
              </w:rPr>
            </w:pPr>
            <w:r>
              <w:rPr>
                <w:rFonts w:ascii="Times New Roman" w:hAnsi="Times New Roman"/>
                <w:b/>
                <w:sz w:val="28"/>
                <w:szCs w:val="28"/>
                <w:lang w:val="en-US"/>
              </w:rPr>
              <w:t>Laboratory classes</w:t>
            </w:r>
          </w:p>
        </w:tc>
        <w:tc>
          <w:tcPr>
            <w:tcW w:w="6344" w:type="dxa"/>
            <w:tcBorders>
              <w:top w:val="single" w:sz="4" w:space="0" w:color="auto"/>
              <w:left w:val="single" w:sz="4" w:space="0" w:color="auto"/>
              <w:bottom w:val="single" w:sz="4" w:space="0" w:color="auto"/>
              <w:right w:val="single" w:sz="4" w:space="0" w:color="auto"/>
            </w:tcBorders>
            <w:hideMark/>
          </w:tcPr>
          <w:p w:rsidR="00E75288" w:rsidRDefault="00E75288" w:rsidP="005E7ACD">
            <w:pPr>
              <w:spacing w:after="0" w:line="240" w:lineRule="auto"/>
              <w:rPr>
                <w:rFonts w:ascii="Times New Roman" w:hAnsi="Times New Roman"/>
                <w:sz w:val="28"/>
                <w:szCs w:val="28"/>
              </w:rPr>
            </w:pPr>
            <w:r>
              <w:rPr>
                <w:rFonts w:ascii="Times New Roman" w:hAnsi="Times New Roman"/>
                <w:sz w:val="28"/>
                <w:szCs w:val="28"/>
              </w:rPr>
              <w:t>12</w:t>
            </w:r>
          </w:p>
        </w:tc>
      </w:tr>
      <w:tr w:rsidR="00E75288" w:rsidTr="00E75288">
        <w:tc>
          <w:tcPr>
            <w:tcW w:w="0" w:type="auto"/>
            <w:vMerge/>
            <w:tcBorders>
              <w:top w:val="single" w:sz="4" w:space="0" w:color="auto"/>
              <w:left w:val="single" w:sz="4" w:space="0" w:color="auto"/>
              <w:bottom w:val="single" w:sz="4" w:space="0" w:color="auto"/>
              <w:right w:val="single" w:sz="4" w:space="0" w:color="auto"/>
            </w:tcBorders>
            <w:vAlign w:val="center"/>
            <w:hideMark/>
          </w:tcPr>
          <w:p w:rsidR="00E75288" w:rsidRDefault="00E75288">
            <w:pPr>
              <w:spacing w:after="0" w:line="240" w:lineRule="auto"/>
              <w:rPr>
                <w:rFonts w:ascii="Times New Roman" w:hAnsi="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E75288" w:rsidRDefault="00E75288" w:rsidP="005E7ACD">
            <w:pPr>
              <w:spacing w:after="0" w:line="240" w:lineRule="auto"/>
              <w:rPr>
                <w:rFonts w:ascii="Times New Roman" w:hAnsi="Times New Roman"/>
                <w:sz w:val="28"/>
                <w:szCs w:val="28"/>
              </w:rPr>
            </w:pPr>
            <w:r>
              <w:rPr>
                <w:rFonts w:ascii="Times New Roman" w:hAnsi="Times New Roman"/>
                <w:sz w:val="28"/>
                <w:szCs w:val="28"/>
              </w:rPr>
              <w:t>-</w:t>
            </w:r>
          </w:p>
        </w:tc>
      </w:tr>
      <w:tr w:rsidR="00E75288" w:rsidTr="00E75288">
        <w:tc>
          <w:tcPr>
            <w:tcW w:w="0" w:type="auto"/>
            <w:vMerge/>
            <w:tcBorders>
              <w:top w:val="single" w:sz="4" w:space="0" w:color="auto"/>
              <w:left w:val="single" w:sz="4" w:space="0" w:color="auto"/>
              <w:bottom w:val="single" w:sz="4" w:space="0" w:color="auto"/>
              <w:right w:val="single" w:sz="4" w:space="0" w:color="auto"/>
            </w:tcBorders>
            <w:vAlign w:val="center"/>
            <w:hideMark/>
          </w:tcPr>
          <w:p w:rsidR="00E75288" w:rsidRDefault="00E75288">
            <w:pPr>
              <w:spacing w:after="0" w:line="240" w:lineRule="auto"/>
              <w:rPr>
                <w:rFonts w:ascii="Times New Roman" w:hAnsi="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E75288" w:rsidRDefault="00E75288" w:rsidP="005E7ACD">
            <w:pPr>
              <w:spacing w:after="0" w:line="240" w:lineRule="auto"/>
              <w:rPr>
                <w:rFonts w:ascii="Times New Roman" w:hAnsi="Times New Roman"/>
                <w:sz w:val="28"/>
                <w:szCs w:val="28"/>
              </w:rPr>
            </w:pPr>
            <w:r>
              <w:rPr>
                <w:rFonts w:ascii="Times New Roman" w:hAnsi="Times New Roman"/>
                <w:sz w:val="28"/>
                <w:szCs w:val="28"/>
              </w:rPr>
              <w:t>-</w:t>
            </w:r>
          </w:p>
        </w:tc>
      </w:tr>
      <w:tr w:rsidR="00E75288" w:rsidTr="00E75288">
        <w:tc>
          <w:tcPr>
            <w:tcW w:w="0" w:type="auto"/>
            <w:vMerge/>
            <w:tcBorders>
              <w:top w:val="single" w:sz="4" w:space="0" w:color="auto"/>
              <w:left w:val="single" w:sz="4" w:space="0" w:color="auto"/>
              <w:bottom w:val="single" w:sz="4" w:space="0" w:color="auto"/>
              <w:right w:val="single" w:sz="4" w:space="0" w:color="auto"/>
            </w:tcBorders>
            <w:vAlign w:val="center"/>
            <w:hideMark/>
          </w:tcPr>
          <w:p w:rsidR="00E75288" w:rsidRDefault="00E75288">
            <w:pPr>
              <w:spacing w:after="0" w:line="240" w:lineRule="auto"/>
              <w:rPr>
                <w:rFonts w:ascii="Times New Roman" w:hAnsi="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E75288" w:rsidRDefault="00E75288" w:rsidP="005E7ACD">
            <w:pPr>
              <w:spacing w:after="0" w:line="240" w:lineRule="auto"/>
              <w:rPr>
                <w:rFonts w:ascii="Times New Roman" w:hAnsi="Times New Roman"/>
                <w:sz w:val="28"/>
                <w:szCs w:val="28"/>
              </w:rPr>
            </w:pPr>
            <w:r>
              <w:rPr>
                <w:rFonts w:ascii="Times New Roman" w:hAnsi="Times New Roman"/>
                <w:sz w:val="28"/>
                <w:szCs w:val="28"/>
              </w:rPr>
              <w:t>40</w:t>
            </w:r>
          </w:p>
        </w:tc>
      </w:tr>
      <w:tr w:rsidR="00E75288" w:rsidTr="00E75288">
        <w:tc>
          <w:tcPr>
            <w:tcW w:w="3227" w:type="dxa"/>
            <w:tcBorders>
              <w:top w:val="single" w:sz="4" w:space="0" w:color="auto"/>
              <w:left w:val="single" w:sz="4" w:space="0" w:color="auto"/>
              <w:bottom w:val="single" w:sz="4" w:space="0" w:color="auto"/>
              <w:right w:val="single" w:sz="4" w:space="0" w:color="auto"/>
            </w:tcBorders>
            <w:hideMark/>
          </w:tcPr>
          <w:p w:rsidR="00E75288" w:rsidRDefault="00E75288">
            <w:pPr>
              <w:spacing w:after="0" w:line="240" w:lineRule="auto"/>
              <w:jc w:val="both"/>
              <w:rPr>
                <w:rFonts w:ascii="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4" w:type="dxa"/>
            <w:tcBorders>
              <w:top w:val="single" w:sz="4" w:space="0" w:color="auto"/>
              <w:left w:val="single" w:sz="4" w:space="0" w:color="auto"/>
              <w:bottom w:val="single" w:sz="4" w:space="0" w:color="auto"/>
              <w:right w:val="single" w:sz="4" w:space="0" w:color="auto"/>
            </w:tcBorders>
            <w:hideMark/>
          </w:tcPr>
          <w:p w:rsidR="00E75288" w:rsidRPr="00E75288" w:rsidRDefault="00E75288" w:rsidP="005E7ACD">
            <w:pPr>
              <w:spacing w:after="0" w:line="240" w:lineRule="auto"/>
              <w:rPr>
                <w:rFonts w:ascii="Times New Roman" w:hAnsi="Times New Roman"/>
                <w:sz w:val="28"/>
                <w:szCs w:val="28"/>
                <w:lang w:val="en-US"/>
              </w:rPr>
            </w:pPr>
            <w:r>
              <w:rPr>
                <w:rFonts w:ascii="Times New Roman" w:hAnsi="Times New Roman"/>
                <w:sz w:val="28"/>
                <w:szCs w:val="28"/>
                <w:lang w:val="en-US"/>
              </w:rPr>
              <w:t>credit</w:t>
            </w:r>
          </w:p>
        </w:tc>
      </w:tr>
      <w:tr w:rsidR="00E75288" w:rsidTr="00E75288">
        <w:tc>
          <w:tcPr>
            <w:tcW w:w="3227" w:type="dxa"/>
            <w:tcBorders>
              <w:top w:val="single" w:sz="4" w:space="0" w:color="auto"/>
              <w:left w:val="single" w:sz="4" w:space="0" w:color="auto"/>
              <w:bottom w:val="single" w:sz="4" w:space="0" w:color="auto"/>
              <w:right w:val="single" w:sz="4" w:space="0" w:color="auto"/>
            </w:tcBorders>
            <w:hideMark/>
          </w:tcPr>
          <w:p w:rsidR="00E75288" w:rsidRDefault="00E75288">
            <w:pPr>
              <w:spacing w:after="0" w:line="240" w:lineRule="auto"/>
              <w:jc w:val="both"/>
              <w:rPr>
                <w:rFonts w:ascii="Times New Roman" w:hAnsi="Times New Roman"/>
                <w:b/>
                <w:sz w:val="28"/>
                <w:szCs w:val="28"/>
                <w:lang w:val="en-US"/>
              </w:rPr>
            </w:pPr>
            <w:r>
              <w:rPr>
                <w:rFonts w:ascii="Times New Roman" w:hAnsi="Times New Roman"/>
                <w:b/>
                <w:sz w:val="28"/>
                <w:szCs w:val="28"/>
                <w:lang w:val="en-US"/>
              </w:rPr>
              <w:t>Number of credit points</w:t>
            </w:r>
          </w:p>
        </w:tc>
        <w:tc>
          <w:tcPr>
            <w:tcW w:w="6344" w:type="dxa"/>
            <w:tcBorders>
              <w:top w:val="single" w:sz="4" w:space="0" w:color="auto"/>
              <w:left w:val="single" w:sz="4" w:space="0" w:color="auto"/>
              <w:bottom w:val="single" w:sz="4" w:space="0" w:color="auto"/>
              <w:right w:val="single" w:sz="4" w:space="0" w:color="auto"/>
            </w:tcBorders>
            <w:hideMark/>
          </w:tcPr>
          <w:p w:rsidR="00E75288" w:rsidRDefault="00E75288">
            <w:pPr>
              <w:spacing w:after="0" w:line="240" w:lineRule="auto"/>
              <w:rPr>
                <w:rFonts w:ascii="Times New Roman" w:hAnsi="Times New Roman"/>
                <w:sz w:val="28"/>
                <w:szCs w:val="28"/>
              </w:rPr>
            </w:pPr>
            <w:r>
              <w:rPr>
                <w:rFonts w:ascii="Times New Roman" w:hAnsi="Times New Roman"/>
                <w:sz w:val="28"/>
                <w:szCs w:val="28"/>
              </w:rPr>
              <w:t>3</w:t>
            </w:r>
          </w:p>
        </w:tc>
      </w:tr>
      <w:tr w:rsidR="00E75288" w:rsidRPr="00FC0925" w:rsidTr="00E75288">
        <w:tc>
          <w:tcPr>
            <w:tcW w:w="3227" w:type="dxa"/>
            <w:tcBorders>
              <w:top w:val="single" w:sz="4" w:space="0" w:color="auto"/>
              <w:left w:val="single" w:sz="4" w:space="0" w:color="auto"/>
              <w:bottom w:val="single" w:sz="4" w:space="0" w:color="auto"/>
              <w:right w:val="single" w:sz="4" w:space="0" w:color="auto"/>
            </w:tcBorders>
            <w:hideMark/>
          </w:tcPr>
          <w:p w:rsidR="00E75288" w:rsidRDefault="00E75288">
            <w:pPr>
              <w:spacing w:after="0" w:line="240" w:lineRule="auto"/>
              <w:jc w:val="both"/>
              <w:rPr>
                <w:rFonts w:ascii="Times New Roman" w:hAnsi="Times New Roman"/>
                <w:b/>
                <w:sz w:val="28"/>
                <w:szCs w:val="28"/>
                <w:lang w:val="en-US"/>
              </w:rPr>
            </w:pPr>
            <w:r>
              <w:rPr>
                <w:rFonts w:ascii="Times New Roman" w:hAnsi="Times New Roman"/>
                <w:b/>
                <w:sz w:val="28"/>
                <w:szCs w:val="28"/>
                <w:lang w:val="en-US"/>
              </w:rPr>
              <w:t>Competences</w:t>
            </w:r>
          </w:p>
        </w:tc>
        <w:tc>
          <w:tcPr>
            <w:tcW w:w="6344" w:type="dxa"/>
            <w:tcBorders>
              <w:top w:val="single" w:sz="4" w:space="0" w:color="auto"/>
              <w:left w:val="single" w:sz="4" w:space="0" w:color="auto"/>
              <w:bottom w:val="single" w:sz="4" w:space="0" w:color="auto"/>
              <w:right w:val="single" w:sz="4" w:space="0" w:color="auto"/>
            </w:tcBorders>
            <w:hideMark/>
          </w:tcPr>
          <w:p w:rsidR="00E75288" w:rsidRPr="00CB5D89" w:rsidRDefault="00CB5D89" w:rsidP="00CB5D89">
            <w:pPr>
              <w:spacing w:after="0" w:line="240" w:lineRule="auto"/>
              <w:jc w:val="both"/>
              <w:rPr>
                <w:rFonts w:ascii="Times New Roman" w:eastAsia="Times New Roman" w:hAnsi="Times New Roman"/>
                <w:color w:val="000000"/>
                <w:sz w:val="28"/>
                <w:szCs w:val="28"/>
                <w:lang w:val="en-US"/>
              </w:rPr>
            </w:pPr>
            <w:r w:rsidRPr="00CB5D89">
              <w:rPr>
                <w:rFonts w:ascii="Times New Roman" w:hAnsi="Times New Roman"/>
                <w:sz w:val="28"/>
                <w:szCs w:val="28"/>
                <w:lang w:val="be-BY"/>
              </w:rPr>
              <w:t xml:space="preserve">Mastering the academic discipline </w:t>
            </w:r>
            <w:r>
              <w:rPr>
                <w:rFonts w:ascii="Times New Roman" w:hAnsi="Times New Roman"/>
                <w:sz w:val="28"/>
                <w:szCs w:val="28"/>
                <w:lang w:val="en-US"/>
              </w:rPr>
              <w:t>“</w:t>
            </w:r>
            <w:r w:rsidRPr="00CB5D89">
              <w:rPr>
                <w:rFonts w:ascii="Times New Roman" w:hAnsi="Times New Roman"/>
                <w:sz w:val="28"/>
                <w:szCs w:val="28"/>
                <w:lang w:val="be-BY"/>
              </w:rPr>
              <w:t>Instrumental systems of business analytics</w:t>
            </w:r>
            <w:r>
              <w:rPr>
                <w:rFonts w:ascii="Times New Roman" w:hAnsi="Times New Roman"/>
                <w:sz w:val="28"/>
                <w:szCs w:val="28"/>
                <w:lang w:val="en-US"/>
              </w:rPr>
              <w:t>”</w:t>
            </w:r>
            <w:r w:rsidRPr="00CB5D89">
              <w:rPr>
                <w:rFonts w:ascii="Times New Roman" w:hAnsi="Times New Roman"/>
                <w:sz w:val="28"/>
                <w:szCs w:val="28"/>
                <w:lang w:val="be-BY"/>
              </w:rPr>
              <w:t xml:space="preserve"> should ensure the formation of specialized competence: the use of popular business analytics platforms (BI platforms) in solving business problems, the design and development of information panels and data marts for users of BI platforms, the use of the main types of built-in updating in specialized application packages of business analytics</w:t>
            </w:r>
          </w:p>
        </w:tc>
      </w:tr>
      <w:tr w:rsidR="00E75288" w:rsidRPr="00FC0925" w:rsidTr="00E75288">
        <w:tc>
          <w:tcPr>
            <w:tcW w:w="9571" w:type="dxa"/>
            <w:gridSpan w:val="2"/>
            <w:tcBorders>
              <w:top w:val="single" w:sz="4" w:space="0" w:color="auto"/>
              <w:left w:val="single" w:sz="4" w:space="0" w:color="auto"/>
              <w:bottom w:val="single" w:sz="4" w:space="0" w:color="auto"/>
              <w:right w:val="single" w:sz="4" w:space="0" w:color="auto"/>
            </w:tcBorders>
            <w:hideMark/>
          </w:tcPr>
          <w:p w:rsidR="00E75288" w:rsidRDefault="00E75288">
            <w:pPr>
              <w:spacing w:after="0" w:line="240" w:lineRule="auto"/>
              <w:jc w:val="center"/>
              <w:rPr>
                <w:rFonts w:ascii="Times New Roman" w:hAnsi="Times New Roman"/>
                <w:b/>
                <w:sz w:val="28"/>
                <w:szCs w:val="28"/>
                <w:lang w:val="en-US"/>
              </w:rPr>
            </w:pPr>
            <w:r>
              <w:rPr>
                <w:rFonts w:ascii="Times New Roman" w:hAnsi="Times New Roman"/>
                <w:b/>
                <w:sz w:val="28"/>
                <w:szCs w:val="28"/>
                <w:lang w:val="en-US"/>
              </w:rPr>
              <w:t>Summary of the academic discipline:</w:t>
            </w:r>
          </w:p>
          <w:p w:rsidR="00CB5D89" w:rsidRDefault="00CB5D89" w:rsidP="00CB5D89">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w:t>
            </w:r>
            <w:r w:rsidRPr="00CB5D89">
              <w:rPr>
                <w:rFonts w:ascii="Times New Roman" w:hAnsi="Times New Roman"/>
                <w:sz w:val="28"/>
                <w:szCs w:val="28"/>
                <w:lang w:val="en-US"/>
              </w:rPr>
              <w:t xml:space="preserve">Instrumentation Systems </w:t>
            </w:r>
            <w:r>
              <w:rPr>
                <w:rFonts w:ascii="Times New Roman" w:hAnsi="Times New Roman"/>
                <w:sz w:val="28"/>
                <w:szCs w:val="28"/>
                <w:lang w:val="en-US"/>
              </w:rPr>
              <w:t xml:space="preserve">of </w:t>
            </w:r>
            <w:r w:rsidRPr="00CB5D89">
              <w:rPr>
                <w:rFonts w:ascii="Times New Roman" w:hAnsi="Times New Roman"/>
                <w:sz w:val="28"/>
                <w:szCs w:val="28"/>
                <w:lang w:val="en-US"/>
              </w:rPr>
              <w:t>Business Analytics</w:t>
            </w:r>
            <w:r>
              <w:rPr>
                <w:rFonts w:ascii="Times New Roman" w:hAnsi="Times New Roman"/>
                <w:sz w:val="28"/>
                <w:szCs w:val="28"/>
                <w:lang w:val="en-US"/>
              </w:rPr>
              <w:t>”</w:t>
            </w:r>
            <w:r w:rsidRPr="00CB5D89">
              <w:rPr>
                <w:rFonts w:ascii="Times New Roman" w:hAnsi="Times New Roman"/>
                <w:sz w:val="28"/>
                <w:szCs w:val="28"/>
                <w:lang w:val="en-US"/>
              </w:rPr>
              <w:t xml:space="preserve"> is a practical-oriented academic discipline, the development of which includes work in the following areas: </w:t>
            </w:r>
          </w:p>
          <w:p w:rsidR="00CB5D89" w:rsidRDefault="00CB5D89" w:rsidP="00CB5D89">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w:t>
            </w:r>
            <w:r w:rsidRPr="00CB5D89">
              <w:rPr>
                <w:rFonts w:ascii="Times New Roman" w:hAnsi="Times New Roman"/>
                <w:sz w:val="28"/>
                <w:szCs w:val="28"/>
                <w:lang w:val="en-US"/>
              </w:rPr>
              <w:t xml:space="preserve"> mastering data consolidation skills, </w:t>
            </w:r>
          </w:p>
          <w:p w:rsidR="00CB5D89" w:rsidRDefault="00CB5D89" w:rsidP="00CB5D89">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w:t>
            </w:r>
            <w:r w:rsidRPr="00CB5D89">
              <w:rPr>
                <w:rFonts w:ascii="Times New Roman" w:hAnsi="Times New Roman"/>
                <w:sz w:val="28"/>
                <w:szCs w:val="28"/>
                <w:lang w:val="en-US"/>
              </w:rPr>
              <w:t xml:space="preserve"> writing SQL scripts and its procedural applications, </w:t>
            </w:r>
          </w:p>
          <w:p w:rsidR="00CB5D89" w:rsidRDefault="00CB5D89" w:rsidP="00CB5D89">
            <w:pPr>
              <w:spacing w:after="0" w:line="240" w:lineRule="auto"/>
              <w:ind w:firstLine="709"/>
              <w:jc w:val="both"/>
              <w:rPr>
                <w:rFonts w:ascii="Times New Roman" w:hAnsi="Times New Roman"/>
                <w:sz w:val="28"/>
                <w:szCs w:val="28"/>
                <w:lang w:val="en-US"/>
              </w:rPr>
            </w:pPr>
            <w:r>
              <w:rPr>
                <w:rFonts w:ascii="Times New Roman" w:hAnsi="Times New Roman"/>
                <w:sz w:val="28"/>
                <w:szCs w:val="28"/>
                <w:lang w:val="en-US"/>
              </w:rPr>
              <w:t>–</w:t>
            </w:r>
            <w:r w:rsidRPr="00CB5D89">
              <w:rPr>
                <w:rFonts w:ascii="Times New Roman" w:hAnsi="Times New Roman"/>
                <w:sz w:val="28"/>
                <w:szCs w:val="28"/>
                <w:lang w:val="en-US"/>
              </w:rPr>
              <w:t xml:space="preserve"> organizing ETL, </w:t>
            </w:r>
          </w:p>
          <w:p w:rsidR="00E75288" w:rsidRPr="00CB5D89" w:rsidRDefault="00CB5D89" w:rsidP="00CB5D89">
            <w:pPr>
              <w:spacing w:after="0" w:line="240" w:lineRule="auto"/>
              <w:ind w:firstLine="709"/>
              <w:jc w:val="both"/>
              <w:rPr>
                <w:lang w:val="en-US"/>
              </w:rPr>
            </w:pPr>
            <w:r>
              <w:rPr>
                <w:rFonts w:ascii="Times New Roman" w:hAnsi="Times New Roman"/>
                <w:sz w:val="28"/>
                <w:szCs w:val="28"/>
                <w:lang w:val="en-US"/>
              </w:rPr>
              <w:t>–</w:t>
            </w:r>
            <w:r w:rsidRPr="00CB5D89">
              <w:rPr>
                <w:rFonts w:ascii="Times New Roman" w:hAnsi="Times New Roman"/>
                <w:sz w:val="28"/>
                <w:szCs w:val="28"/>
                <w:lang w:val="en-US"/>
              </w:rPr>
              <w:t xml:space="preserve"> </w:t>
            </w:r>
            <w:proofErr w:type="gramStart"/>
            <w:r w:rsidRPr="00CB5D89">
              <w:rPr>
                <w:rFonts w:ascii="Times New Roman" w:hAnsi="Times New Roman"/>
                <w:sz w:val="28"/>
                <w:szCs w:val="28"/>
                <w:lang w:val="en-US"/>
              </w:rPr>
              <w:t>creating</w:t>
            </w:r>
            <w:proofErr w:type="gramEnd"/>
            <w:r w:rsidRPr="00CB5D89">
              <w:rPr>
                <w:rFonts w:ascii="Times New Roman" w:hAnsi="Times New Roman"/>
                <w:sz w:val="28"/>
                <w:szCs w:val="28"/>
                <w:lang w:val="en-US"/>
              </w:rPr>
              <w:t xml:space="preserve"> data models, data warehouses, information panels (Dashboards), visualizations, reports with predictive analysis results - based on BI platforms.</w:t>
            </w:r>
          </w:p>
        </w:tc>
      </w:tr>
    </w:tbl>
    <w:p w:rsidR="00E75288" w:rsidRDefault="00E75288" w:rsidP="00E75288">
      <w:pPr>
        <w:spacing w:after="0" w:line="240" w:lineRule="auto"/>
        <w:rPr>
          <w:rFonts w:ascii="Times New Roman" w:hAnsi="Times New Roman"/>
          <w:kern w:val="2"/>
          <w:sz w:val="28"/>
          <w:szCs w:val="28"/>
          <w:lang w:val="en-US"/>
        </w:rPr>
      </w:pPr>
    </w:p>
    <w:p w:rsidR="00E528F2" w:rsidRPr="00E75288" w:rsidRDefault="00E528F2">
      <w:pPr>
        <w:rPr>
          <w:lang w:val="en-US"/>
        </w:rPr>
      </w:pPr>
    </w:p>
    <w:sectPr w:rsidR="00E528F2" w:rsidRPr="00E75288" w:rsidSect="00DB06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2F2"/>
    <w:rsid w:val="001407DE"/>
    <w:rsid w:val="001C6666"/>
    <w:rsid w:val="003A7EDC"/>
    <w:rsid w:val="003F5774"/>
    <w:rsid w:val="004570BF"/>
    <w:rsid w:val="006B5AA2"/>
    <w:rsid w:val="008442F2"/>
    <w:rsid w:val="008D7720"/>
    <w:rsid w:val="00960A0E"/>
    <w:rsid w:val="00A36447"/>
    <w:rsid w:val="00B4228F"/>
    <w:rsid w:val="00B8163F"/>
    <w:rsid w:val="00BF6E59"/>
    <w:rsid w:val="00CB5D89"/>
    <w:rsid w:val="00D626ED"/>
    <w:rsid w:val="00DB0694"/>
    <w:rsid w:val="00E15E02"/>
    <w:rsid w:val="00E528F2"/>
    <w:rsid w:val="00E75288"/>
    <w:rsid w:val="00FC0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2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666"/>
    <w:pPr>
      <w:spacing w:before="60" w:after="0" w:line="240" w:lineRule="auto"/>
      <w:ind w:left="720"/>
      <w:contextualSpacing/>
    </w:pPr>
    <w:rPr>
      <w:rFonts w:ascii="Times New Roman" w:hAnsi="Times New Roman"/>
      <w:sz w:val="24"/>
      <w:szCs w:val="24"/>
      <w:lang w:eastAsia="ru-RU"/>
    </w:rPr>
  </w:style>
  <w:style w:type="table" w:styleId="a4">
    <w:name w:val="Table Grid"/>
    <w:basedOn w:val="a1"/>
    <w:uiPriority w:val="59"/>
    <w:rsid w:val="00E752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E752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20"/>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6666"/>
    <w:pPr>
      <w:spacing w:before="60" w:after="0" w:line="240" w:lineRule="auto"/>
      <w:ind w:left="720"/>
      <w:contextualSpacing/>
    </w:pPr>
    <w:rPr>
      <w:rFonts w:ascii="Times New Roman" w:hAnsi="Times New Roman"/>
      <w:sz w:val="24"/>
      <w:szCs w:val="24"/>
      <w:lang w:eastAsia="ru-RU"/>
    </w:rPr>
  </w:style>
  <w:style w:type="table" w:styleId="a4">
    <w:name w:val="Table Grid"/>
    <w:basedOn w:val="a1"/>
    <w:uiPriority w:val="59"/>
    <w:rsid w:val="00E752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E75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47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2025-07-21T13:06:00Z</dcterms:created>
  <dcterms:modified xsi:type="dcterms:W3CDTF">2025-07-21T13:06:00Z</dcterms:modified>
</cp:coreProperties>
</file>