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73" w:rsidRPr="00FF7373" w:rsidRDefault="00FF7373" w:rsidP="00FF73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373">
        <w:rPr>
          <w:rFonts w:ascii="Times New Roman" w:hAnsi="Times New Roman" w:cs="Times New Roman"/>
          <w:b/>
          <w:sz w:val="26"/>
          <w:szCs w:val="26"/>
        </w:rPr>
        <w:t>Наименование учебной дисциплины:</w:t>
      </w:r>
    </w:p>
    <w:p w:rsidR="00FF7373" w:rsidRPr="00FF7373" w:rsidRDefault="00FF7373" w:rsidP="00FF73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373">
        <w:rPr>
          <w:rFonts w:ascii="Times New Roman" w:hAnsi="Times New Roman" w:cs="Times New Roman"/>
          <w:b/>
          <w:sz w:val="26"/>
          <w:szCs w:val="26"/>
        </w:rPr>
        <w:t>«Маркетинговые коммуникации»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FF7373" w:rsidRPr="00FF7373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sz w:val="26"/>
                <w:szCs w:val="26"/>
              </w:rPr>
              <w:t>1-23 01 15 Социальные коммуникации</w:t>
            </w:r>
          </w:p>
        </w:tc>
      </w:tr>
      <w:tr w:rsidR="00FF7373" w:rsidRPr="00FF7373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F7373" w:rsidRPr="00FF7373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F7373" w:rsidRPr="00FF7373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FF7373" w:rsidRPr="00FF7373" w:rsidTr="00C741F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b/>
                <w:sz w:val="26"/>
                <w:szCs w:val="26"/>
              </w:rPr>
              <w:t>Лекции</w:t>
            </w:r>
          </w:p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Семинарские занятия </w:t>
            </w:r>
          </w:p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занятия</w:t>
            </w:r>
          </w:p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FF7373" w:rsidRPr="00FF7373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FF7373" w:rsidRPr="00FF7373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F7373" w:rsidRPr="00FF7373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F7373" w:rsidRPr="00FF7373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b/>
                <w:sz w:val="26"/>
                <w:szCs w:val="26"/>
              </w:rPr>
              <w:t>Форма текущей аттестации (</w:t>
            </w:r>
            <w:r w:rsidRPr="00FF73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зачет/ дифференцированный зачет/экзамен</w:t>
            </w:r>
            <w:r w:rsidRPr="00FF7373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</w:tr>
      <w:tr w:rsidR="00FF7373" w:rsidRPr="00FF7373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F7373" w:rsidRPr="00FF7373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b/>
                <w:sz w:val="26"/>
                <w:szCs w:val="26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Освоение учебной дисциплины «</w:t>
            </w:r>
            <w:r w:rsidRPr="00FF7373">
              <w:rPr>
                <w:rFonts w:ascii="Times New Roman" w:hAnsi="Times New Roman" w:cs="Times New Roman"/>
                <w:sz w:val="26"/>
                <w:szCs w:val="26"/>
              </w:rPr>
              <w:t>Маркетинговые коммуникации</w:t>
            </w:r>
            <w:r w:rsidRPr="00FF737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 должно обеспечить формирование базовых профессиональных компетенций: планировать и осуществлять исследования каналов массовой коммуникации, целевых аудиторий внешних и внутренних коммуникаций, эффективности коммуникационной деятельности, в том числе маркетинговой, реклаиной деятельности и связей с общественностью</w:t>
            </w:r>
          </w:p>
        </w:tc>
      </w:tr>
      <w:tr w:rsidR="00FF7373" w:rsidRPr="00FF7373" w:rsidTr="00C741F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73" w:rsidRPr="00FF7373" w:rsidRDefault="00FF7373" w:rsidP="00FF7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373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FF7373" w:rsidRPr="00FF7373" w:rsidRDefault="00FF7373" w:rsidP="00FF7373">
            <w:pPr>
              <w:pStyle w:val="Default"/>
              <w:ind w:firstLine="709"/>
              <w:jc w:val="both"/>
              <w:rPr>
                <w:sz w:val="26"/>
                <w:szCs w:val="26"/>
              </w:rPr>
            </w:pPr>
            <w:r w:rsidRPr="00FF7373">
              <w:rPr>
                <w:sz w:val="26"/>
                <w:szCs w:val="26"/>
              </w:rPr>
              <w:t>«Маркетинговые коммуникации» - учебная дисциплина, которая направлена на изучение сущности и ключевых категорий маркетинговых коммуникаций в обществе и конкретных организациях с внешней средой в современных условиях. При изучении дисциплины определяется место маркетинговых коммуникаций в системе маркетинга, их значение, структура и методы. В процессе освоения учебной дисциплины приобретаются умения планирования и реализации комплексного применения маркетинговых коммуникаций, осуществления выбор наиболее эффективных методов и инструментов маркетинговых коммуникаций в зависимости от поставленных задач и особенностей аудитории. Студенты обучаются проводить анализ аудитории маркетинговой коммуникации, оценивать эффективность комплекса маркетинговых коммуникаций, определять причины снижения эффективности и способы оптимизации коммуникационных процессов.</w:t>
            </w:r>
          </w:p>
        </w:tc>
      </w:tr>
    </w:tbl>
    <w:p w:rsidR="00430670" w:rsidRPr="00FF7373" w:rsidRDefault="00430670" w:rsidP="00FF7373">
      <w:pPr>
        <w:spacing w:after="0" w:line="240" w:lineRule="auto"/>
        <w:rPr>
          <w:sz w:val="26"/>
          <w:szCs w:val="26"/>
        </w:rPr>
      </w:pPr>
      <w:bookmarkStart w:id="0" w:name="_GoBack"/>
      <w:bookmarkEnd w:id="0"/>
    </w:p>
    <w:sectPr w:rsidR="00430670" w:rsidRPr="00FF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6B"/>
    <w:rsid w:val="00430670"/>
    <w:rsid w:val="00526D6B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24C7"/>
  <w15:chartTrackingRefBased/>
  <w15:docId w15:val="{00CF64E8-2CBD-4A7F-8350-49FB82D0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3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2022-11-01T09:12:00Z</dcterms:created>
  <dcterms:modified xsi:type="dcterms:W3CDTF">2022-11-01T09:13:00Z</dcterms:modified>
</cp:coreProperties>
</file>