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F4" w:rsidRDefault="009A4618" w:rsidP="0083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618">
        <w:rPr>
          <w:rFonts w:ascii="Times New Roman" w:hAnsi="Times New Roman" w:cs="Times New Roman"/>
          <w:b/>
          <w:sz w:val="28"/>
          <w:szCs w:val="28"/>
        </w:rPr>
        <w:t>Наименование учебной д</w:t>
      </w:r>
      <w:r w:rsidR="000A4978">
        <w:rPr>
          <w:rFonts w:ascii="Times New Roman" w:hAnsi="Times New Roman" w:cs="Times New Roman"/>
          <w:b/>
          <w:sz w:val="28"/>
          <w:szCs w:val="28"/>
        </w:rPr>
        <w:t>исциплины:</w:t>
      </w:r>
    </w:p>
    <w:p w:rsidR="005F439D" w:rsidRDefault="000A4978" w:rsidP="0083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9296C">
        <w:rPr>
          <w:rFonts w:ascii="Times New Roman" w:hAnsi="Times New Roman" w:cs="Times New Roman"/>
          <w:b/>
          <w:sz w:val="28"/>
          <w:szCs w:val="28"/>
        </w:rPr>
        <w:t xml:space="preserve">Обязательный модуль </w:t>
      </w:r>
      <w:r>
        <w:rPr>
          <w:rFonts w:ascii="Times New Roman" w:hAnsi="Times New Roman" w:cs="Times New Roman"/>
          <w:b/>
          <w:sz w:val="28"/>
          <w:szCs w:val="28"/>
        </w:rPr>
        <w:t>Политология</w:t>
      </w:r>
      <w:r w:rsidR="009A4618" w:rsidRPr="009A461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9A4618" w:rsidTr="00DF31DC">
        <w:tc>
          <w:tcPr>
            <w:tcW w:w="3227" w:type="dxa"/>
          </w:tcPr>
          <w:p w:rsidR="009A4618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</w:tcPr>
          <w:p w:rsidR="009A4618" w:rsidRPr="005D3049" w:rsidRDefault="00F44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1-03 03 01 Логопедия</w:t>
            </w:r>
          </w:p>
        </w:tc>
      </w:tr>
      <w:tr w:rsidR="009A4618" w:rsidTr="00DF31DC">
        <w:tc>
          <w:tcPr>
            <w:tcW w:w="3227" w:type="dxa"/>
          </w:tcPr>
          <w:p w:rsidR="009A4618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</w:tcPr>
          <w:p w:rsidR="009A4618" w:rsidRPr="005D3049" w:rsidRDefault="00F2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A4618" w:rsidTr="00DF31DC">
        <w:tc>
          <w:tcPr>
            <w:tcW w:w="3227" w:type="dxa"/>
          </w:tcPr>
          <w:p w:rsidR="009A4618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</w:tcPr>
          <w:p w:rsidR="009A4618" w:rsidRPr="005D3049" w:rsidRDefault="00F2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A4618" w:rsidTr="00DF31DC">
        <w:tc>
          <w:tcPr>
            <w:tcW w:w="3227" w:type="dxa"/>
          </w:tcPr>
          <w:p w:rsidR="006C0671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</w:tcPr>
          <w:p w:rsidR="009A4618" w:rsidRPr="005D3049" w:rsidRDefault="008D5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8C4553" w:rsidTr="00DF31DC">
        <w:tc>
          <w:tcPr>
            <w:tcW w:w="3227" w:type="dxa"/>
            <w:vMerge w:val="restart"/>
          </w:tcPr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8C4553" w:rsidRDefault="008C4553" w:rsidP="008E5C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</w:tcPr>
          <w:p w:rsidR="008C4553" w:rsidRPr="005D3049" w:rsidRDefault="008D5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C4553" w:rsidTr="00DF31DC">
        <w:tc>
          <w:tcPr>
            <w:tcW w:w="3227" w:type="dxa"/>
            <w:vMerge/>
          </w:tcPr>
          <w:p w:rsidR="008C4553" w:rsidRDefault="008C4553" w:rsidP="008E5C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8C4553" w:rsidRPr="005D3049" w:rsidRDefault="00E92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C4553" w:rsidTr="00DF31DC">
        <w:tc>
          <w:tcPr>
            <w:tcW w:w="3227" w:type="dxa"/>
            <w:vMerge/>
          </w:tcPr>
          <w:p w:rsidR="008C4553" w:rsidRDefault="008C4553" w:rsidP="008E5C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8C4553" w:rsidRPr="005D3049" w:rsidRDefault="005D3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4553" w:rsidTr="00DF31DC">
        <w:tc>
          <w:tcPr>
            <w:tcW w:w="3227" w:type="dxa"/>
            <w:vMerge/>
          </w:tcPr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8C4553" w:rsidRPr="005D3049" w:rsidRDefault="005D3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4618" w:rsidTr="00DF31DC">
        <w:tc>
          <w:tcPr>
            <w:tcW w:w="3227" w:type="dxa"/>
          </w:tcPr>
          <w:p w:rsidR="009A4618" w:rsidRDefault="00F32B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 w:rsidRPr="00F32B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</w:tcPr>
          <w:p w:rsidR="009A4618" w:rsidRPr="005D3049" w:rsidRDefault="00F2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bookmarkStart w:id="0" w:name="_GoBack"/>
            <w:bookmarkEnd w:id="0"/>
            <w:r w:rsidR="00E9296C">
              <w:rPr>
                <w:rFonts w:ascii="Times New Roman" w:hAnsi="Times New Roman" w:cs="Times New Roman"/>
                <w:sz w:val="28"/>
                <w:szCs w:val="28"/>
              </w:rPr>
              <w:t>ачет</w:t>
            </w:r>
          </w:p>
        </w:tc>
      </w:tr>
      <w:tr w:rsidR="009A4618" w:rsidTr="00DF31DC">
        <w:tc>
          <w:tcPr>
            <w:tcW w:w="3227" w:type="dxa"/>
          </w:tcPr>
          <w:p w:rsidR="009A4618" w:rsidRDefault="00F32B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</w:tcPr>
          <w:p w:rsidR="009A4618" w:rsidRPr="005D3049" w:rsidRDefault="00E92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A4618" w:rsidTr="00DF31DC">
        <w:tc>
          <w:tcPr>
            <w:tcW w:w="3227" w:type="dxa"/>
          </w:tcPr>
          <w:p w:rsidR="009A4618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</w:tcPr>
          <w:p w:rsidR="009A4618" w:rsidRPr="00E9296C" w:rsidRDefault="00E9296C" w:rsidP="00E929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96C">
              <w:rPr>
                <w:rFonts w:ascii="Times New Roman" w:hAnsi="Times New Roman" w:cs="Times New Roman"/>
                <w:sz w:val="28"/>
                <w:szCs w:val="28"/>
              </w:rPr>
              <w:t>Владеть основами исследовательской деятельности, осуществлять поиск, анализ и синтез информации. Работать в команде, толерантно воспринимать социальные, этнические, конфессиональные, культурные и иные различия. Быть способным к саморазвитию и совершенствованию в профессиональной деятельности. Проявлять инициативу и адаптироваться к изменениям в профессиональной деятельности. Обладать гуманистическим мировоззрением, качествами гражданственности и пат</w:t>
            </w:r>
            <w:r w:rsidR="00CC7B58">
              <w:rPr>
                <w:rFonts w:ascii="Times New Roman" w:hAnsi="Times New Roman" w:cs="Times New Roman"/>
                <w:sz w:val="28"/>
                <w:szCs w:val="28"/>
              </w:rPr>
              <w:t>риотизма</w:t>
            </w:r>
          </w:p>
        </w:tc>
      </w:tr>
      <w:tr w:rsidR="008C4553" w:rsidTr="0086019B">
        <w:tc>
          <w:tcPr>
            <w:tcW w:w="9571" w:type="dxa"/>
            <w:gridSpan w:val="2"/>
          </w:tcPr>
          <w:p w:rsidR="008C4553" w:rsidRDefault="008C4553" w:rsidP="008C4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5D3049" w:rsidRPr="00E9296C" w:rsidRDefault="00567CFD" w:rsidP="0079340F">
            <w:pPr>
              <w:shd w:val="clear" w:color="auto" w:fill="FFFFFF"/>
              <w:ind w:firstLine="703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296C">
              <w:rPr>
                <w:rFonts w:ascii="Times New Roman" w:hAnsi="Times New Roman" w:cs="Times New Roman"/>
                <w:sz w:val="28"/>
                <w:szCs w:val="28"/>
              </w:rPr>
              <w:t>Структура обязательного модуля</w:t>
            </w:r>
            <w:r w:rsidR="00E9296C">
              <w:rPr>
                <w:rFonts w:ascii="Times New Roman" w:hAnsi="Times New Roman" w:cs="Times New Roman"/>
                <w:sz w:val="28"/>
                <w:szCs w:val="28"/>
              </w:rPr>
              <w:t xml:space="preserve"> «Политология»</w:t>
            </w:r>
            <w:r w:rsidRPr="00E9296C">
              <w:rPr>
                <w:rFonts w:ascii="Times New Roman" w:hAnsi="Times New Roman" w:cs="Times New Roman"/>
                <w:sz w:val="28"/>
                <w:szCs w:val="28"/>
              </w:rPr>
              <w:t xml:space="preserve"> имеет системный ха</w:t>
            </w:r>
            <w:r w:rsidR="00A466A9">
              <w:rPr>
                <w:rFonts w:ascii="Times New Roman" w:hAnsi="Times New Roman" w:cs="Times New Roman"/>
                <w:sz w:val="28"/>
                <w:szCs w:val="28"/>
              </w:rPr>
              <w:t>рактер,</w:t>
            </w:r>
            <w:r w:rsidRPr="00E9296C">
              <w:rPr>
                <w:rFonts w:ascii="Times New Roman" w:hAnsi="Times New Roman" w:cs="Times New Roman"/>
                <w:sz w:val="28"/>
                <w:szCs w:val="28"/>
              </w:rPr>
              <w:t xml:space="preserve"> включает четыре взаимосвязанных уровня рассмотрения вопро</w:t>
            </w:r>
            <w:r w:rsidR="00A466A9">
              <w:rPr>
                <w:rFonts w:ascii="Times New Roman" w:hAnsi="Times New Roman" w:cs="Times New Roman"/>
                <w:sz w:val="28"/>
                <w:szCs w:val="28"/>
              </w:rPr>
              <w:t>сов политологии и идеологии</w:t>
            </w:r>
            <w:r w:rsidR="002B7BA5">
              <w:rPr>
                <w:rFonts w:ascii="Times New Roman" w:hAnsi="Times New Roman" w:cs="Times New Roman"/>
                <w:sz w:val="28"/>
                <w:szCs w:val="28"/>
              </w:rPr>
              <w:t xml:space="preserve"> белорусского государства</w:t>
            </w:r>
            <w:r w:rsidR="00A466A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9296C">
              <w:rPr>
                <w:rFonts w:ascii="Times New Roman" w:hAnsi="Times New Roman" w:cs="Times New Roman"/>
                <w:sz w:val="28"/>
                <w:szCs w:val="28"/>
              </w:rPr>
              <w:t>Первый уровень – теоретико-методологический – теория, история, методология политики и идеологии. Второй уровень – динамика политических и идеологических процессов – представляет собой «процессуальный уровень» рассмотрения вопросов взаимодействия политики и идеологии. Третий уровень взаимосвязи политологии и идеологии белорусского государства – «Государственные институты и идеологические процессы» – посвящен непосредственно центрам принятия политических и идеологических решений. Четвертый уровень, инструментальный, включает механизмы реализации государст</w:t>
            </w:r>
            <w:r w:rsidR="00CC7B58">
              <w:rPr>
                <w:rFonts w:ascii="Times New Roman" w:hAnsi="Times New Roman" w:cs="Times New Roman"/>
                <w:sz w:val="28"/>
                <w:szCs w:val="28"/>
              </w:rPr>
              <w:t xml:space="preserve">венного и идеологического </w:t>
            </w:r>
            <w:r w:rsidR="002B7BA5">
              <w:rPr>
                <w:rFonts w:ascii="Times New Roman" w:hAnsi="Times New Roman" w:cs="Times New Roman"/>
                <w:sz w:val="28"/>
                <w:szCs w:val="28"/>
              </w:rPr>
              <w:t>дис</w:t>
            </w:r>
            <w:r w:rsidR="00CC7B58">
              <w:rPr>
                <w:rFonts w:ascii="Times New Roman" w:hAnsi="Times New Roman" w:cs="Times New Roman"/>
                <w:sz w:val="28"/>
                <w:szCs w:val="28"/>
              </w:rPr>
              <w:t>курса</w:t>
            </w:r>
            <w:r w:rsidRPr="00E92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A4618" w:rsidRPr="009A4618" w:rsidRDefault="009A4618">
      <w:pPr>
        <w:rPr>
          <w:rFonts w:ascii="Times New Roman" w:hAnsi="Times New Roman" w:cs="Times New Roman"/>
          <w:b/>
          <w:sz w:val="28"/>
          <w:szCs w:val="28"/>
        </w:rPr>
      </w:pPr>
    </w:p>
    <w:sectPr w:rsidR="009A4618" w:rsidRPr="009A4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95E27"/>
    <w:rsid w:val="000A4978"/>
    <w:rsid w:val="0016054E"/>
    <w:rsid w:val="002B7BA5"/>
    <w:rsid w:val="00567CFD"/>
    <w:rsid w:val="005D3049"/>
    <w:rsid w:val="005F439D"/>
    <w:rsid w:val="006970AB"/>
    <w:rsid w:val="006C0671"/>
    <w:rsid w:val="0079340F"/>
    <w:rsid w:val="00833CF4"/>
    <w:rsid w:val="008C4553"/>
    <w:rsid w:val="008D5C09"/>
    <w:rsid w:val="009A4618"/>
    <w:rsid w:val="00A466A9"/>
    <w:rsid w:val="00C54466"/>
    <w:rsid w:val="00CC7B58"/>
    <w:rsid w:val="00DF31DC"/>
    <w:rsid w:val="00E9296C"/>
    <w:rsid w:val="00F20FCC"/>
    <w:rsid w:val="00F32B07"/>
    <w:rsid w:val="00F4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E57B9"/>
  <w15:docId w15:val="{A6CD7EB0-51DF-43BD-892C-7417C4FB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05586-F8AF-4144-85E7-08D9D775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22</cp:revision>
  <cp:lastPrinted>2021-12-03T07:07:00Z</cp:lastPrinted>
  <dcterms:created xsi:type="dcterms:W3CDTF">2021-12-03T06:16:00Z</dcterms:created>
  <dcterms:modified xsi:type="dcterms:W3CDTF">2022-12-06T08:02:00Z</dcterms:modified>
</cp:coreProperties>
</file>