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D9" w:rsidRPr="005040DC" w:rsidRDefault="00A158D9" w:rsidP="00A158D9">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The name of the academic discipline:</w:t>
      </w:r>
    </w:p>
    <w:p w:rsidR="00A158D9" w:rsidRPr="005040DC" w:rsidRDefault="00A158D9" w:rsidP="00A158D9">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w:t>
      </w:r>
      <w:bookmarkStart w:id="0" w:name="_GoBack"/>
      <w:r w:rsidRPr="00A158D9">
        <w:rPr>
          <w:rFonts w:ascii="Times New Roman" w:hAnsi="Times New Roman"/>
          <w:b/>
          <w:sz w:val="28"/>
          <w:szCs w:val="28"/>
          <w:lang w:val="en-US"/>
        </w:rPr>
        <w:t>Stylistics</w:t>
      </w:r>
      <w:bookmarkEnd w:id="0"/>
      <w:r w:rsidRPr="005040DC">
        <w:rPr>
          <w:rFonts w:ascii="Times New Roman" w:hAnsi="Times New Roman"/>
          <w:b/>
          <w:sz w:val="28"/>
          <w:szCs w:val="28"/>
          <w:lang w:val="en-US"/>
        </w:rPr>
        <w:t>”</w:t>
      </w:r>
    </w:p>
    <w:p w:rsidR="00A158D9" w:rsidRPr="00213B26" w:rsidRDefault="00A158D9" w:rsidP="00A158D9">
      <w:pPr>
        <w:jc w:val="center"/>
        <w:rPr>
          <w:rFonts w:ascii="Times New Roman" w:hAnsi="Times New Roman"/>
          <w:b/>
          <w:sz w:val="26"/>
          <w:szCs w:val="26"/>
          <w:lang w:val="en-US"/>
        </w:rPr>
      </w:pPr>
    </w:p>
    <w:tbl>
      <w:tblPr>
        <w:tblStyle w:val="ae"/>
        <w:tblW w:w="0" w:type="auto"/>
        <w:tblLook w:val="04A0" w:firstRow="1" w:lastRow="0" w:firstColumn="1" w:lastColumn="0" w:noHBand="0" w:noVBand="1"/>
      </w:tblPr>
      <w:tblGrid>
        <w:gridCol w:w="3227"/>
        <w:gridCol w:w="6343"/>
      </w:tblGrid>
      <w:tr w:rsidR="00A158D9" w:rsidRPr="002D5B2D" w:rsidTr="00AC6BDD">
        <w:tc>
          <w:tcPr>
            <w:tcW w:w="3227"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r w:rsidRPr="00213B26">
              <w:rPr>
                <w:rStyle w:val="ab"/>
                <w:rFonts w:ascii="Times New Roman" w:hAnsi="Times New Roman" w:cs="Times New Roman"/>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jc w:val="both"/>
              <w:rPr>
                <w:rFonts w:ascii="Times New Roman" w:eastAsia="Times New Roman" w:hAnsi="Times New Roman" w:cs="Times New Roman"/>
                <w:sz w:val="26"/>
                <w:szCs w:val="26"/>
                <w:lang w:val="en-US"/>
              </w:rPr>
            </w:pPr>
            <w:r w:rsidRPr="00213B26">
              <w:rPr>
                <w:rFonts w:ascii="Times New Roman" w:hAnsi="Times New Roman" w:cs="Times New Roman"/>
                <w:sz w:val="26"/>
                <w:szCs w:val="26"/>
                <w:lang w:val="be-BY"/>
              </w:rPr>
              <w:t>1-02 03 0</w:t>
            </w:r>
            <w:r>
              <w:rPr>
                <w:rFonts w:ascii="Times New Roman" w:hAnsi="Times New Roman" w:cs="Times New Roman"/>
                <w:sz w:val="26"/>
                <w:szCs w:val="26"/>
                <w:lang w:val="be-BY"/>
              </w:rPr>
              <w:t>4</w:t>
            </w:r>
            <w:r w:rsidRPr="00213B26">
              <w:rPr>
                <w:rFonts w:ascii="Times New Roman" w:hAnsi="Times New Roman" w:cs="Times New Roman"/>
                <w:sz w:val="26"/>
                <w:szCs w:val="26"/>
                <w:lang w:val="be-BY"/>
              </w:rPr>
              <w:t xml:space="preserve"> </w:t>
            </w:r>
            <w:r>
              <w:rPr>
                <w:rFonts w:ascii="Times New Roman" w:hAnsi="Times New Roman" w:cs="Times New Roman"/>
                <w:sz w:val="26"/>
                <w:szCs w:val="26"/>
                <w:lang w:val="en-US"/>
              </w:rPr>
              <w:t>Russian</w:t>
            </w:r>
            <w:r w:rsidRPr="00213B26">
              <w:rPr>
                <w:rFonts w:ascii="Times New Roman" w:hAnsi="Times New Roman" w:cs="Times New Roman"/>
                <w:sz w:val="26"/>
                <w:szCs w:val="26"/>
                <w:lang w:val="en-US"/>
              </w:rPr>
              <w:t xml:space="preserve"> Language and Literature</w:t>
            </w:r>
            <w:r>
              <w:rPr>
                <w:rFonts w:ascii="Times New Roman" w:hAnsi="Times New Roman" w:cs="Times New Roman"/>
                <w:sz w:val="26"/>
                <w:szCs w:val="26"/>
                <w:lang w:val="en-US"/>
              </w:rPr>
              <w:t>. Foreign Language (English)</w:t>
            </w:r>
          </w:p>
        </w:tc>
      </w:tr>
      <w:tr w:rsidR="00A158D9"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158D9" w:rsidRPr="00F711FC" w:rsidRDefault="00A158D9" w:rsidP="00AC6BDD">
            <w:pPr>
              <w:spacing w:after="0" w:line="240" w:lineRule="auto"/>
              <w:rPr>
                <w:rFonts w:ascii="Times New Roman" w:hAnsi="Times New Roman" w:cs="Times New Roman"/>
                <w:sz w:val="26"/>
                <w:szCs w:val="26"/>
                <w:lang w:val="en-US"/>
              </w:rPr>
            </w:pPr>
            <w:r w:rsidRPr="00F711FC">
              <w:rPr>
                <w:rFonts w:ascii="Times New Roman" w:hAnsi="Times New Roman" w:cs="Times New Roman"/>
                <w:sz w:val="26"/>
                <w:szCs w:val="26"/>
                <w:lang w:val="en-US"/>
              </w:rPr>
              <w:t>4</w:t>
            </w:r>
          </w:p>
        </w:tc>
      </w:tr>
      <w:tr w:rsidR="00A158D9"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158D9" w:rsidRPr="009C6CE2" w:rsidRDefault="00A158D9"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7</w:t>
            </w:r>
          </w:p>
        </w:tc>
      </w:tr>
      <w:tr w:rsidR="00A158D9"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158D9" w:rsidRPr="001159EE" w:rsidRDefault="00A158D9"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48</w:t>
            </w:r>
          </w:p>
        </w:tc>
      </w:tr>
      <w:tr w:rsidR="00A158D9" w:rsidRPr="00213B26" w:rsidTr="00AC6BDD">
        <w:tc>
          <w:tcPr>
            <w:tcW w:w="3227" w:type="dxa"/>
            <w:vMerge w:val="restart"/>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Lectures</w:t>
            </w:r>
          </w:p>
          <w:p w:rsidR="00A158D9" w:rsidRPr="00213B26" w:rsidRDefault="00A158D9" w:rsidP="00AC6BDD">
            <w:pPr>
              <w:spacing w:after="0" w:line="240" w:lineRule="auto"/>
              <w:rPr>
                <w:rFonts w:ascii="Times New Roman" w:eastAsiaTheme="minorHAnsi" w:hAnsi="Times New Roman" w:cs="Times New Roman"/>
                <w:b/>
                <w:sz w:val="26"/>
                <w:szCs w:val="26"/>
                <w:lang w:val="en-US"/>
              </w:rPr>
            </w:pPr>
            <w:r w:rsidRPr="00213B26">
              <w:rPr>
                <w:rFonts w:ascii="Times New Roman" w:hAnsi="Times New Roman" w:cs="Times New Roman"/>
                <w:b/>
                <w:sz w:val="26"/>
                <w:szCs w:val="26"/>
                <w:lang w:val="en-US"/>
              </w:rPr>
              <w:t xml:space="preserve">Seminar classes </w:t>
            </w:r>
          </w:p>
          <w:p w:rsidR="00A158D9" w:rsidRPr="00213B26" w:rsidRDefault="00A158D9" w:rsidP="00AC6BDD">
            <w:pPr>
              <w:spacing w:after="0" w:line="240" w:lineRule="auto"/>
              <w:rPr>
                <w:rFonts w:ascii="Times New Roman" w:hAnsi="Times New Roman" w:cs="Times New Roman"/>
                <w:b/>
                <w:sz w:val="26"/>
                <w:szCs w:val="26"/>
                <w:lang w:val="en-US"/>
              </w:rPr>
            </w:pPr>
            <w:r w:rsidRPr="00213B26">
              <w:rPr>
                <w:rFonts w:ascii="Times New Roman" w:hAnsi="Times New Roman" w:cs="Times New Roman"/>
                <w:b/>
                <w:sz w:val="26"/>
                <w:szCs w:val="26"/>
                <w:lang w:val="en-US"/>
              </w:rPr>
              <w:t>Practical classes</w:t>
            </w:r>
          </w:p>
          <w:p w:rsidR="00A158D9" w:rsidRPr="00213B26" w:rsidRDefault="00A158D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158D9" w:rsidRPr="00F711FC" w:rsidRDefault="00A158D9"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24</w:t>
            </w:r>
          </w:p>
        </w:tc>
      </w:tr>
      <w:tr w:rsidR="00A158D9"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lang w:val="en-US"/>
              </w:rPr>
              <w:t>–</w:t>
            </w:r>
          </w:p>
        </w:tc>
      </w:tr>
      <w:tr w:rsidR="00A158D9"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158D9" w:rsidRPr="009C6CE2" w:rsidRDefault="00A158D9"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24</w:t>
            </w:r>
          </w:p>
        </w:tc>
      </w:tr>
      <w:tr w:rsidR="00A158D9"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hAnsi="Times New Roman" w:cs="Times New Roman"/>
                <w:sz w:val="26"/>
                <w:szCs w:val="26"/>
              </w:rPr>
            </w:pPr>
            <w:r w:rsidRPr="00213B26">
              <w:rPr>
                <w:rFonts w:ascii="Times New Roman" w:hAnsi="Times New Roman" w:cs="Times New Roman"/>
                <w:sz w:val="26"/>
                <w:szCs w:val="26"/>
              </w:rPr>
              <w:t>–</w:t>
            </w:r>
          </w:p>
        </w:tc>
      </w:tr>
      <w:tr w:rsidR="00A158D9" w:rsidRPr="00213B26" w:rsidTr="00AC6BDD">
        <w:tc>
          <w:tcPr>
            <w:tcW w:w="3227"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Form of the current assessment (</w:t>
            </w:r>
            <w:r w:rsidRPr="00213B26">
              <w:rPr>
                <w:rFonts w:ascii="Times New Roman" w:hAnsi="Times New Roman" w:cs="Times New Roman"/>
                <w:b/>
                <w:i/>
                <w:sz w:val="26"/>
                <w:szCs w:val="26"/>
                <w:lang w:val="en-US"/>
              </w:rPr>
              <w:t>credit/ graded credit /exam</w:t>
            </w:r>
            <w:r w:rsidRPr="00213B26">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credit</w:t>
            </w:r>
          </w:p>
        </w:tc>
      </w:tr>
      <w:tr w:rsidR="00A158D9" w:rsidRPr="00213B26" w:rsidTr="00AC6BDD">
        <w:tc>
          <w:tcPr>
            <w:tcW w:w="3227"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eastAsia="Times New Roman" w:hAnsi="Times New Roman" w:cs="Times New Roman"/>
                <w:sz w:val="26"/>
                <w:szCs w:val="26"/>
              </w:rPr>
            </w:pPr>
            <w:r w:rsidRPr="00213B26">
              <w:rPr>
                <w:rFonts w:ascii="Times New Roman" w:hAnsi="Times New Roman" w:cs="Times New Roman"/>
                <w:sz w:val="26"/>
                <w:szCs w:val="26"/>
              </w:rPr>
              <w:t>3</w:t>
            </w:r>
          </w:p>
        </w:tc>
      </w:tr>
      <w:tr w:rsidR="00A158D9" w:rsidRPr="002D5B2D" w:rsidTr="00AC6BDD">
        <w:tc>
          <w:tcPr>
            <w:tcW w:w="3227" w:type="dxa"/>
            <w:tcBorders>
              <w:top w:val="single" w:sz="4" w:space="0" w:color="auto"/>
              <w:left w:val="single" w:sz="4" w:space="0" w:color="auto"/>
              <w:bottom w:val="single" w:sz="4" w:space="0" w:color="auto"/>
              <w:right w:val="single" w:sz="4" w:space="0" w:color="auto"/>
            </w:tcBorders>
            <w:hideMark/>
          </w:tcPr>
          <w:p w:rsidR="00A158D9" w:rsidRPr="00213B26" w:rsidRDefault="00A158D9"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158D9" w:rsidRPr="00A158D9" w:rsidRDefault="00A158D9" w:rsidP="00A158D9">
            <w:pPr>
              <w:spacing w:after="0" w:line="240" w:lineRule="auto"/>
              <w:jc w:val="both"/>
              <w:rPr>
                <w:rFonts w:ascii="Times New Roman" w:hAnsi="Times New Roman" w:cs="Times New Roman"/>
                <w:sz w:val="26"/>
                <w:szCs w:val="26"/>
                <w:lang w:val="en-US"/>
              </w:rPr>
            </w:pPr>
            <w:r w:rsidRPr="00A158D9">
              <w:rPr>
                <w:rFonts w:ascii="Times New Roman" w:hAnsi="Times New Roman" w:cs="Times New Roman"/>
                <w:sz w:val="26"/>
                <w:szCs w:val="26"/>
                <w:lang w:val="en-US"/>
              </w:rPr>
              <w:t>As a result of studying the discipline, the student must have the following competencies:</w:t>
            </w:r>
          </w:p>
          <w:p w:rsidR="00A158D9" w:rsidRPr="00213B26" w:rsidRDefault="00A158D9" w:rsidP="009F4350">
            <w:pPr>
              <w:spacing w:after="0" w:line="240" w:lineRule="auto"/>
              <w:jc w:val="both"/>
              <w:rPr>
                <w:rFonts w:ascii="Times New Roman" w:hAnsi="Times New Roman" w:cs="Times New Roman"/>
                <w:sz w:val="26"/>
                <w:szCs w:val="26"/>
                <w:lang w:val="en-US"/>
              </w:rPr>
            </w:pPr>
            <w:r w:rsidRPr="00A158D9">
              <w:rPr>
                <w:rFonts w:ascii="Times New Roman" w:hAnsi="Times New Roman" w:cs="Times New Roman"/>
                <w:sz w:val="26"/>
                <w:szCs w:val="26"/>
                <w:lang w:val="en-US"/>
              </w:rPr>
              <w:t>BP</w:t>
            </w:r>
            <w:r w:rsidR="009F4350">
              <w:rPr>
                <w:rFonts w:ascii="Times New Roman" w:hAnsi="Times New Roman" w:cs="Times New Roman"/>
                <w:sz w:val="26"/>
                <w:szCs w:val="26"/>
              </w:rPr>
              <w:t>С</w:t>
            </w:r>
            <w:r w:rsidRPr="00A158D9">
              <w:rPr>
                <w:rFonts w:ascii="Times New Roman" w:hAnsi="Times New Roman" w:cs="Times New Roman"/>
                <w:sz w:val="26"/>
                <w:szCs w:val="26"/>
                <w:lang w:val="en-US"/>
              </w:rPr>
              <w:t>-16. Take into account the stylistic potential of phonetic, lexical, grammatical, discursive-text paradigms of the Russian language, its functional-stylistic and stylistic varieties.</w:t>
            </w:r>
          </w:p>
        </w:tc>
      </w:tr>
      <w:tr w:rsidR="00A158D9" w:rsidRPr="002D5B2D" w:rsidTr="00AC6BDD">
        <w:tc>
          <w:tcPr>
            <w:tcW w:w="9570" w:type="dxa"/>
            <w:gridSpan w:val="2"/>
            <w:tcBorders>
              <w:top w:val="single" w:sz="4" w:space="0" w:color="auto"/>
              <w:left w:val="single" w:sz="4" w:space="0" w:color="auto"/>
              <w:bottom w:val="single" w:sz="4" w:space="0" w:color="auto"/>
              <w:right w:val="single" w:sz="4" w:space="0" w:color="auto"/>
            </w:tcBorders>
            <w:hideMark/>
          </w:tcPr>
          <w:p w:rsidR="00A158D9" w:rsidRDefault="00A158D9" w:rsidP="00AC6BDD">
            <w:pPr>
              <w:spacing w:after="0" w:line="240" w:lineRule="auto"/>
              <w:jc w:val="center"/>
              <w:rPr>
                <w:rFonts w:ascii="Times New Roman" w:hAnsi="Times New Roman" w:cs="Times New Roman"/>
                <w:b/>
                <w:sz w:val="26"/>
                <w:szCs w:val="26"/>
                <w:lang w:val="en-US"/>
              </w:rPr>
            </w:pPr>
            <w:r w:rsidRPr="00213B26">
              <w:rPr>
                <w:rFonts w:ascii="Times New Roman" w:hAnsi="Times New Roman" w:cs="Times New Roman"/>
                <w:b/>
                <w:sz w:val="26"/>
                <w:szCs w:val="26"/>
                <w:lang w:val="en-US"/>
              </w:rPr>
              <w:t>Summary of the academic discipline:</w:t>
            </w:r>
          </w:p>
          <w:p w:rsidR="00A158D9" w:rsidRDefault="00A158D9" w:rsidP="00A158D9">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A158D9">
              <w:rPr>
                <w:rFonts w:ascii="Times New Roman" w:hAnsi="Times New Roman" w:cs="Times New Roman"/>
                <w:sz w:val="26"/>
                <w:szCs w:val="26"/>
                <w:lang w:val="en-US"/>
              </w:rPr>
              <w:t xml:space="preserve">The </w:t>
            </w:r>
            <w:r w:rsidR="009F4350">
              <w:rPr>
                <w:rFonts w:ascii="Times New Roman" w:hAnsi="Times New Roman" w:cs="Times New Roman"/>
                <w:sz w:val="26"/>
                <w:szCs w:val="26"/>
                <w:lang w:val="en-US"/>
              </w:rPr>
              <w:t>purpose</w:t>
            </w:r>
            <w:r w:rsidRPr="00A158D9">
              <w:rPr>
                <w:rFonts w:ascii="Times New Roman" w:hAnsi="Times New Roman" w:cs="Times New Roman"/>
                <w:sz w:val="26"/>
                <w:szCs w:val="26"/>
                <w:lang w:val="en-US"/>
              </w:rPr>
              <w:t xml:space="preserve"> of the academic discipline </w:t>
            </w:r>
            <w:r w:rsidR="009F4350">
              <w:rPr>
                <w:rFonts w:ascii="Times New Roman" w:hAnsi="Times New Roman" w:cs="Times New Roman"/>
                <w:sz w:val="26"/>
                <w:szCs w:val="26"/>
                <w:lang w:val="en-US"/>
              </w:rPr>
              <w:t>“</w:t>
            </w:r>
            <w:r w:rsidRPr="00A158D9">
              <w:rPr>
                <w:rFonts w:ascii="Times New Roman" w:hAnsi="Times New Roman" w:cs="Times New Roman"/>
                <w:sz w:val="26"/>
                <w:szCs w:val="26"/>
                <w:lang w:val="en-US"/>
              </w:rPr>
              <w:t>Stylistics</w:t>
            </w:r>
            <w:r w:rsidR="009F4350">
              <w:rPr>
                <w:rFonts w:ascii="Times New Roman" w:hAnsi="Times New Roman" w:cs="Times New Roman"/>
                <w:sz w:val="26"/>
                <w:szCs w:val="26"/>
                <w:lang w:val="en-US"/>
              </w:rPr>
              <w:t>”</w:t>
            </w:r>
            <w:r w:rsidRPr="00A158D9">
              <w:rPr>
                <w:rFonts w:ascii="Times New Roman" w:hAnsi="Times New Roman" w:cs="Times New Roman"/>
                <w:sz w:val="26"/>
                <w:szCs w:val="26"/>
                <w:lang w:val="en-US"/>
              </w:rPr>
              <w:t xml:space="preserve"> is to develop in students a holistic systemic understanding of the functioning of language in its stylistic varieties, in communicative, pragmatic and cognitive aspects; creative mastery of the norms of written and oral speech; development of linguistic "sense" and formation of stylistic editing skills. The discipline is designed to form in students an understanding of the norms of the Russian literary language in their development; to instill the skill of competent construction of texts of various functional and stylistic affiliation. </w:t>
            </w:r>
          </w:p>
          <w:p w:rsidR="00A158D9" w:rsidRPr="00882C5C" w:rsidRDefault="00A158D9" w:rsidP="00A158D9">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A158D9">
              <w:rPr>
                <w:rFonts w:ascii="Times New Roman" w:hAnsi="Times New Roman" w:cs="Times New Roman"/>
                <w:sz w:val="26"/>
                <w:szCs w:val="26"/>
                <w:lang w:val="en-US"/>
              </w:rPr>
              <w:t xml:space="preserve">Objectives: 1) to acquaint students with a special scientific linguistic discipline - stylistics, its structure, basic concepts, categories and problems; the subject and content of practical stylistics, its difference and convergence with the culture of speech, with the functional and stylistic aspect of language teaching; 2) to give the concept of a stylistic norm; 3) to master the practice of eliminating stylistic errors and choosing the optimal option for expressing thoughts during literary editing of texts and their stylistic editing; 4) to use knowledge of the stylistic, expressive-aesthetic load of linguistic units, means and phenomena in the </w:t>
            </w:r>
            <w:proofErr w:type="spellStart"/>
            <w:r w:rsidRPr="00A158D9">
              <w:rPr>
                <w:rFonts w:ascii="Times New Roman" w:hAnsi="Times New Roman" w:cs="Times New Roman"/>
                <w:sz w:val="26"/>
                <w:szCs w:val="26"/>
                <w:lang w:val="en-US"/>
              </w:rPr>
              <w:t>linguostylistic</w:t>
            </w:r>
            <w:proofErr w:type="spellEnd"/>
            <w:r w:rsidRPr="00A158D9">
              <w:rPr>
                <w:rFonts w:ascii="Times New Roman" w:hAnsi="Times New Roman" w:cs="Times New Roman"/>
                <w:sz w:val="26"/>
                <w:szCs w:val="26"/>
                <w:lang w:val="en-US"/>
              </w:rPr>
              <w:t xml:space="preserve"> analysis of a literary text in the study of functional-stylistic phenomena, as well as extralinguistic factors influencing style; 5) to teach students the conscious, free, creative, effective use of linguistic means in oral and written speech; 6) to develop linguistic intuition, love for good, correct speech.</w:t>
            </w:r>
          </w:p>
        </w:tc>
      </w:tr>
    </w:tbl>
    <w:p w:rsidR="00A158D9" w:rsidRPr="002D5B2D" w:rsidRDefault="00A158D9" w:rsidP="00A158D9"/>
    <w:p w:rsidR="00A158D9" w:rsidRPr="00B31ED0" w:rsidRDefault="00A158D9" w:rsidP="00A158D9">
      <w:pPr>
        <w:rPr>
          <w:lang w:val="en-US"/>
        </w:rPr>
      </w:pPr>
    </w:p>
    <w:p w:rsidR="007D5E59" w:rsidRPr="00A158D9" w:rsidRDefault="007D5E59">
      <w:pPr>
        <w:rPr>
          <w:lang w:val="en-US"/>
        </w:rPr>
      </w:pPr>
    </w:p>
    <w:sectPr w:rsidR="007D5E59" w:rsidRPr="00A158D9" w:rsidSect="00182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5DB"/>
    <w:rsid w:val="000622DD"/>
    <w:rsid w:val="00182A9A"/>
    <w:rsid w:val="001979EC"/>
    <w:rsid w:val="002D5B2D"/>
    <w:rsid w:val="00375BB3"/>
    <w:rsid w:val="003F0152"/>
    <w:rsid w:val="00660F2A"/>
    <w:rsid w:val="007D5E59"/>
    <w:rsid w:val="009F4350"/>
    <w:rsid w:val="00A158D9"/>
    <w:rsid w:val="00BD05DB"/>
    <w:rsid w:val="00CF267E"/>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5DB"/>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A158D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5DB"/>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A158D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2025-07-18T08:50:00Z</dcterms:created>
  <dcterms:modified xsi:type="dcterms:W3CDTF">2025-07-18T08:50:00Z</dcterms:modified>
</cp:coreProperties>
</file>