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28" w:rsidRDefault="00A41628" w:rsidP="00A4162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A41628" w:rsidRDefault="00A41628" w:rsidP="00A4162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 xml:space="preserve">Belarusian </w:t>
      </w:r>
      <w:r w:rsidRPr="00A41628">
        <w:rPr>
          <w:rFonts w:ascii="Times New Roman" w:hAnsi="Times New Roman"/>
          <w:b/>
          <w:sz w:val="28"/>
          <w:szCs w:val="28"/>
          <w:lang w:val="en-US"/>
        </w:rPr>
        <w:t>paleography</w:t>
      </w:r>
      <w:bookmarkEnd w:id="0"/>
      <w:r>
        <w:rPr>
          <w:rFonts w:ascii="Times New Roman" w:hAnsi="Times New Roman"/>
          <w:b/>
          <w:sz w:val="28"/>
          <w:szCs w:val="28"/>
          <w:lang w:val="en-US"/>
        </w:rPr>
        <w:t>”</w:t>
      </w:r>
    </w:p>
    <w:p w:rsidR="00A41628" w:rsidRDefault="00A41628" w:rsidP="00A41628">
      <w:pPr>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A41628" w:rsidTr="00D735A6">
        <w:tc>
          <w:tcPr>
            <w:tcW w:w="3227" w:type="dxa"/>
            <w:tcBorders>
              <w:top w:val="single" w:sz="4" w:space="0" w:color="auto"/>
              <w:left w:val="single" w:sz="4" w:space="0" w:color="auto"/>
              <w:bottom w:val="single" w:sz="4" w:space="0" w:color="auto"/>
              <w:right w:val="single" w:sz="4" w:space="0" w:color="auto"/>
            </w:tcBorders>
            <w:hideMark/>
          </w:tcPr>
          <w:p w:rsidR="00A41628" w:rsidRPr="00D5432D" w:rsidRDefault="00A41628" w:rsidP="00D735A6">
            <w:pPr>
              <w:spacing w:after="0" w:line="240" w:lineRule="auto"/>
              <w:rPr>
                <w:rFonts w:ascii="Times New Roman" w:eastAsia="Times New Roman" w:hAnsi="Times New Roman" w:cs="Times New Roman"/>
                <w:b/>
                <w:sz w:val="28"/>
                <w:szCs w:val="28"/>
                <w:lang w:val="en-US"/>
              </w:rPr>
            </w:pPr>
            <w:r w:rsidRPr="00D5432D">
              <w:rPr>
                <w:rStyle w:val="ab"/>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be-BY"/>
              </w:rPr>
              <w:t xml:space="preserve">1-02 03 01 </w:t>
            </w:r>
            <w:r>
              <w:rPr>
                <w:rFonts w:ascii="Times New Roman" w:hAnsi="Times New Roman" w:cs="Times New Roman"/>
                <w:sz w:val="28"/>
                <w:szCs w:val="28"/>
                <w:lang w:val="en-US"/>
              </w:rPr>
              <w:t>Belarusian Language and Literature</w:t>
            </w:r>
          </w:p>
        </w:tc>
      </w:tr>
      <w:tr w:rsidR="00A41628" w:rsidTr="00D735A6">
        <w:tc>
          <w:tcPr>
            <w:tcW w:w="3227"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A41628" w:rsidTr="00D735A6">
        <w:tc>
          <w:tcPr>
            <w:tcW w:w="3227"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41628" w:rsidRPr="00CB745C" w:rsidRDefault="00A41628" w:rsidP="00D735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A41628" w:rsidTr="00D735A6">
        <w:tc>
          <w:tcPr>
            <w:tcW w:w="3227"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41628" w:rsidRPr="00CB745C" w:rsidRDefault="00A41628" w:rsidP="00D735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48</w:t>
            </w:r>
          </w:p>
        </w:tc>
      </w:tr>
      <w:tr w:rsidR="00A41628" w:rsidTr="00D735A6">
        <w:tc>
          <w:tcPr>
            <w:tcW w:w="3227" w:type="dxa"/>
            <w:vMerge w:val="restart"/>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A41628" w:rsidRDefault="00A41628" w:rsidP="00D735A6">
            <w:pPr>
              <w:spacing w:after="0" w:line="240" w:lineRule="auto"/>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rsidR="00A41628" w:rsidRDefault="00A41628" w:rsidP="00D735A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41628" w:rsidRPr="00CB745C" w:rsidRDefault="00A41628" w:rsidP="00D735A6">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4</w:t>
            </w:r>
          </w:p>
        </w:tc>
      </w:tr>
      <w:tr w:rsidR="00A41628" w:rsidTr="00D735A6">
        <w:tc>
          <w:tcPr>
            <w:tcW w:w="0" w:type="auto"/>
            <w:vMerge/>
            <w:tcBorders>
              <w:top w:val="single" w:sz="4" w:space="0" w:color="auto"/>
              <w:left w:val="single" w:sz="4" w:space="0" w:color="auto"/>
              <w:bottom w:val="single" w:sz="4" w:space="0" w:color="auto"/>
              <w:right w:val="single" w:sz="4" w:space="0" w:color="auto"/>
            </w:tcBorders>
            <w:vAlign w:val="center"/>
            <w:hideMark/>
          </w:tcPr>
          <w:p w:rsidR="00A41628" w:rsidRDefault="00A41628" w:rsidP="00D735A6">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1628" w:rsidRPr="00CB745C" w:rsidRDefault="00A41628" w:rsidP="00D735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A41628" w:rsidTr="00D735A6">
        <w:tc>
          <w:tcPr>
            <w:tcW w:w="0" w:type="auto"/>
            <w:vMerge/>
            <w:tcBorders>
              <w:top w:val="single" w:sz="4" w:space="0" w:color="auto"/>
              <w:left w:val="single" w:sz="4" w:space="0" w:color="auto"/>
              <w:bottom w:val="single" w:sz="4" w:space="0" w:color="auto"/>
              <w:right w:val="single" w:sz="4" w:space="0" w:color="auto"/>
            </w:tcBorders>
            <w:vAlign w:val="center"/>
            <w:hideMark/>
          </w:tcPr>
          <w:p w:rsidR="00A41628" w:rsidRDefault="00A41628" w:rsidP="00D735A6">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1628" w:rsidRPr="00CB745C" w:rsidRDefault="00A41628" w:rsidP="00D735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24</w:t>
            </w:r>
          </w:p>
        </w:tc>
      </w:tr>
      <w:tr w:rsidR="00A41628" w:rsidTr="00D735A6">
        <w:tc>
          <w:tcPr>
            <w:tcW w:w="0" w:type="auto"/>
            <w:vMerge/>
            <w:tcBorders>
              <w:top w:val="single" w:sz="4" w:space="0" w:color="auto"/>
              <w:left w:val="single" w:sz="4" w:space="0" w:color="auto"/>
              <w:bottom w:val="single" w:sz="4" w:space="0" w:color="auto"/>
              <w:right w:val="single" w:sz="4" w:space="0" w:color="auto"/>
            </w:tcBorders>
            <w:vAlign w:val="center"/>
            <w:hideMark/>
          </w:tcPr>
          <w:p w:rsidR="00A41628" w:rsidRDefault="00A41628" w:rsidP="00D735A6">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A41628" w:rsidTr="00D735A6">
        <w:tc>
          <w:tcPr>
            <w:tcW w:w="3227"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A41628" w:rsidTr="00D735A6">
        <w:tc>
          <w:tcPr>
            <w:tcW w:w="3227"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A41628" w:rsidRPr="00B3778C" w:rsidTr="00D735A6">
        <w:tc>
          <w:tcPr>
            <w:tcW w:w="3227" w:type="dxa"/>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41628" w:rsidRDefault="00A41628" w:rsidP="008D1BEC">
            <w:pPr>
              <w:spacing w:after="0" w:line="240" w:lineRule="auto"/>
              <w:jc w:val="both"/>
              <w:rPr>
                <w:rFonts w:ascii="Times New Roman" w:hAnsi="Times New Roman" w:cs="Times New Roman"/>
                <w:sz w:val="28"/>
                <w:szCs w:val="28"/>
                <w:lang w:val="en-US"/>
              </w:rPr>
            </w:pPr>
            <w:r w:rsidRPr="00A41628">
              <w:rPr>
                <w:rFonts w:ascii="Times New Roman" w:hAnsi="Times New Roman" w:cs="Times New Roman"/>
                <w:sz w:val="28"/>
                <w:szCs w:val="28"/>
                <w:lang w:val="en-US"/>
              </w:rPr>
              <w:t>BP</w:t>
            </w:r>
            <w:r w:rsidR="008D1BEC">
              <w:rPr>
                <w:rFonts w:ascii="Times New Roman" w:hAnsi="Times New Roman" w:cs="Times New Roman"/>
                <w:sz w:val="28"/>
                <w:szCs w:val="28"/>
                <w:lang w:val="en-US"/>
              </w:rPr>
              <w:t>C</w:t>
            </w:r>
            <w:r w:rsidRPr="00A41628">
              <w:rPr>
                <w:rFonts w:ascii="Times New Roman" w:hAnsi="Times New Roman" w:cs="Times New Roman"/>
                <w:sz w:val="28"/>
                <w:szCs w:val="28"/>
                <w:lang w:val="en-US"/>
              </w:rPr>
              <w:t>-23. Apply knowledge about the history of the origin of the Slavs, Slavic languages, and Slavic paleography, and characterize modern Slavic languages.</w:t>
            </w:r>
          </w:p>
        </w:tc>
      </w:tr>
      <w:tr w:rsidR="00A41628" w:rsidRPr="00B3778C" w:rsidTr="00D735A6">
        <w:tc>
          <w:tcPr>
            <w:tcW w:w="9570" w:type="dxa"/>
            <w:gridSpan w:val="2"/>
            <w:tcBorders>
              <w:top w:val="single" w:sz="4" w:space="0" w:color="auto"/>
              <w:left w:val="single" w:sz="4" w:space="0" w:color="auto"/>
              <w:bottom w:val="single" w:sz="4" w:space="0" w:color="auto"/>
              <w:right w:val="single" w:sz="4" w:space="0" w:color="auto"/>
            </w:tcBorders>
            <w:hideMark/>
          </w:tcPr>
          <w:p w:rsidR="00A41628" w:rsidRDefault="00A41628" w:rsidP="00D735A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A41628" w:rsidRDefault="00A41628" w:rsidP="00A41628">
            <w:pPr>
              <w:spacing w:after="0" w:line="240" w:lineRule="auto"/>
              <w:ind w:firstLine="709"/>
              <w:jc w:val="both"/>
              <w:rPr>
                <w:rFonts w:ascii="Times New Roman" w:hAnsi="Times New Roman" w:cs="Times New Roman"/>
                <w:sz w:val="28"/>
                <w:szCs w:val="28"/>
                <w:lang w:val="en-US"/>
              </w:rPr>
            </w:pPr>
            <w:r w:rsidRPr="00A41628">
              <w:rPr>
                <w:rFonts w:ascii="Times New Roman" w:hAnsi="Times New Roman" w:cs="Times New Roman"/>
                <w:sz w:val="28"/>
                <w:szCs w:val="28"/>
                <w:lang w:val="en-US"/>
              </w:rPr>
              <w:t>The course occupies an important place in the system of training philologists, as it allows to assess the historically changing movement of human cognition of the intellectual heritage of many generations, to determine the features of the history of Belarusian writing, the contribution of Belarusian educators to the world treasury of culture. Knowledge of Belarusian paleography is necessary for the practical assimilation of what was written in antiquity and in our days, for developing skills in analyzing book and manuscript texts from the point of view of their decorations, writing styles, variability of graphic signs, etc.</w:t>
            </w:r>
          </w:p>
        </w:tc>
      </w:tr>
    </w:tbl>
    <w:p w:rsidR="007D5E59" w:rsidRPr="00A41628" w:rsidRDefault="007D5E59">
      <w:pPr>
        <w:rPr>
          <w:lang w:val="en-US"/>
        </w:rPr>
      </w:pPr>
    </w:p>
    <w:sectPr w:rsidR="007D5E59" w:rsidRPr="00A41628" w:rsidSect="00DC6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BB"/>
    <w:rsid w:val="000622DD"/>
    <w:rsid w:val="001979EC"/>
    <w:rsid w:val="006C79BB"/>
    <w:rsid w:val="007D5E59"/>
    <w:rsid w:val="008D1BEC"/>
    <w:rsid w:val="00A41628"/>
    <w:rsid w:val="00B3778C"/>
    <w:rsid w:val="00C67344"/>
    <w:rsid w:val="00CF267E"/>
    <w:rsid w:val="00D6069A"/>
    <w:rsid w:val="00DC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9BB"/>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6C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C79BB"/>
    <w:rPr>
      <w:rFonts w:ascii="Courier New" w:hAnsi="Courier New" w:cs="Courier New"/>
      <w:lang w:eastAsia="ru-RU"/>
    </w:rPr>
  </w:style>
  <w:style w:type="table" w:styleId="ae">
    <w:name w:val="Table Grid"/>
    <w:basedOn w:val="a1"/>
    <w:uiPriority w:val="59"/>
    <w:rsid w:val="00A4162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9BB"/>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6C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C79BB"/>
    <w:rPr>
      <w:rFonts w:ascii="Courier New" w:hAnsi="Courier New" w:cs="Courier New"/>
      <w:lang w:eastAsia="ru-RU"/>
    </w:rPr>
  </w:style>
  <w:style w:type="table" w:styleId="ae">
    <w:name w:val="Table Grid"/>
    <w:basedOn w:val="a1"/>
    <w:uiPriority w:val="59"/>
    <w:rsid w:val="00A4162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1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2025-07-18T06:16:00Z</dcterms:created>
  <dcterms:modified xsi:type="dcterms:W3CDTF">2025-07-18T06:16:00Z</dcterms:modified>
</cp:coreProperties>
</file>