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AF" w:rsidRPr="002E5BAF" w:rsidRDefault="002E5BAF" w:rsidP="002E5BAF">
      <w:pPr>
        <w:spacing w:after="0" w:line="240" w:lineRule="auto"/>
        <w:jc w:val="center"/>
        <w:rPr>
          <w:rFonts w:ascii="Times New Roman" w:hAnsi="Times New Roman" w:cs="Times New Roman"/>
          <w:b/>
          <w:sz w:val="24"/>
          <w:szCs w:val="24"/>
          <w:lang w:val="en-US"/>
        </w:rPr>
      </w:pPr>
      <w:r w:rsidRPr="002E5BAF">
        <w:rPr>
          <w:rFonts w:ascii="Times New Roman" w:hAnsi="Times New Roman" w:cs="Times New Roman"/>
          <w:b/>
          <w:sz w:val="24"/>
          <w:szCs w:val="24"/>
          <w:lang w:val="en-US"/>
        </w:rPr>
        <w:t>The name of the academic discipline:</w:t>
      </w:r>
    </w:p>
    <w:p w:rsidR="002E5BAF" w:rsidRPr="002E5BAF" w:rsidRDefault="002E5BAF" w:rsidP="002E5BAF">
      <w:pPr>
        <w:spacing w:after="0" w:line="240" w:lineRule="auto"/>
        <w:jc w:val="center"/>
        <w:rPr>
          <w:rFonts w:ascii="Times New Roman" w:hAnsi="Times New Roman" w:cs="Times New Roman"/>
          <w:b/>
          <w:sz w:val="24"/>
          <w:szCs w:val="24"/>
          <w:lang w:val="en-US"/>
        </w:rPr>
      </w:pPr>
      <w:r w:rsidRPr="002E5BAF">
        <w:rPr>
          <w:rFonts w:ascii="Times New Roman" w:hAnsi="Times New Roman" w:cs="Times New Roman"/>
          <w:b/>
          <w:sz w:val="24"/>
          <w:szCs w:val="24"/>
          <w:lang w:val="en-US"/>
        </w:rPr>
        <w:t>“</w:t>
      </w:r>
      <w:bookmarkStart w:id="0" w:name="_GoBack"/>
      <w:r w:rsidRPr="002E5BAF">
        <w:rPr>
          <w:rFonts w:ascii="Times New Roman" w:hAnsi="Times New Roman" w:cs="Times New Roman"/>
          <w:b/>
          <w:sz w:val="24"/>
          <w:szCs w:val="24"/>
          <w:lang w:val="en-US"/>
        </w:rPr>
        <w:t>Historiography of the history of Russia and Ukraine</w:t>
      </w:r>
      <w:bookmarkEnd w:id="0"/>
      <w:r w:rsidRPr="002E5BAF">
        <w:rPr>
          <w:rFonts w:ascii="Times New Roman" w:hAnsi="Times New Roman" w:cs="Times New Roman"/>
          <w:b/>
          <w:sz w:val="24"/>
          <w:szCs w:val="24"/>
          <w:lang w:val="en-US"/>
        </w:rPr>
        <w:t>”</w:t>
      </w:r>
    </w:p>
    <w:p w:rsidR="002E5BAF" w:rsidRPr="002E5BAF" w:rsidRDefault="002E5BAF" w:rsidP="002E5BAF">
      <w:pPr>
        <w:spacing w:after="0" w:line="240" w:lineRule="auto"/>
        <w:jc w:val="center"/>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3227"/>
        <w:gridCol w:w="6343"/>
      </w:tblGrid>
      <w:tr w:rsidR="002E5BAF" w:rsidRPr="002E5BAF" w:rsidTr="002E5BAF">
        <w:tc>
          <w:tcPr>
            <w:tcW w:w="3227" w:type="dxa"/>
            <w:tcBorders>
              <w:top w:val="single" w:sz="4" w:space="0" w:color="auto"/>
              <w:left w:val="single" w:sz="4" w:space="0" w:color="auto"/>
              <w:bottom w:val="single" w:sz="4" w:space="0" w:color="auto"/>
              <w:right w:val="single" w:sz="4" w:space="0" w:color="auto"/>
            </w:tcBorders>
            <w:hideMark/>
          </w:tcPr>
          <w:p w:rsidR="002E5BAF" w:rsidRPr="002E5BAF" w:rsidRDefault="002E5BAF">
            <w:pPr>
              <w:rPr>
                <w:rFonts w:ascii="Times New Roman" w:hAnsi="Times New Roman" w:cs="Times New Roman"/>
                <w:b/>
                <w:sz w:val="24"/>
                <w:szCs w:val="24"/>
                <w:lang w:val="en-US" w:eastAsia="en-US"/>
              </w:rPr>
            </w:pPr>
            <w:r w:rsidRPr="002E5BAF">
              <w:rPr>
                <w:rStyle w:val="a5"/>
                <w:rFonts w:ascii="Times New Roman" w:hAnsi="Times New Roman" w:cs="Times New Roman"/>
                <w:color w:val="000000"/>
                <w:sz w:val="24"/>
                <w:szCs w:val="24"/>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pPr>
              <w:jc w:val="both"/>
              <w:rPr>
                <w:rFonts w:ascii="Times New Roman" w:hAnsi="Times New Roman" w:cs="Times New Roman"/>
                <w:sz w:val="24"/>
                <w:szCs w:val="24"/>
                <w:lang w:val="en-US" w:eastAsia="en-US"/>
              </w:rPr>
            </w:pPr>
            <w:r w:rsidRPr="002E5BAF">
              <w:rPr>
                <w:rFonts w:ascii="Times New Roman" w:hAnsi="Times New Roman" w:cs="Times New Roman"/>
                <w:sz w:val="24"/>
                <w:szCs w:val="24"/>
                <w:lang w:val="be-BY"/>
              </w:rPr>
              <w:t xml:space="preserve">1-02 01 01 </w:t>
            </w:r>
            <w:r w:rsidRPr="002E5BAF">
              <w:rPr>
                <w:rFonts w:ascii="Times New Roman" w:hAnsi="Times New Roman" w:cs="Times New Roman"/>
                <w:sz w:val="24"/>
                <w:szCs w:val="24"/>
                <w:lang w:val="en-US"/>
              </w:rPr>
              <w:t>History and Social Sciences</w:t>
            </w:r>
          </w:p>
        </w:tc>
      </w:tr>
      <w:tr w:rsidR="002E5BAF" w:rsidRPr="002E5BAF" w:rsidTr="002E5BAF">
        <w:tc>
          <w:tcPr>
            <w:tcW w:w="3227" w:type="dxa"/>
            <w:tcBorders>
              <w:top w:val="single" w:sz="4" w:space="0" w:color="auto"/>
              <w:left w:val="single" w:sz="4" w:space="0" w:color="auto"/>
              <w:bottom w:val="single" w:sz="4" w:space="0" w:color="auto"/>
              <w:right w:val="single" w:sz="4" w:space="0" w:color="auto"/>
            </w:tcBorders>
            <w:hideMark/>
          </w:tcPr>
          <w:p w:rsidR="002E5BAF" w:rsidRPr="002E5BAF" w:rsidRDefault="002E5BAF">
            <w:pPr>
              <w:rPr>
                <w:rFonts w:ascii="Times New Roman" w:hAnsi="Times New Roman" w:cs="Times New Roman"/>
                <w:b/>
                <w:sz w:val="24"/>
                <w:szCs w:val="24"/>
                <w:lang w:val="en-US" w:eastAsia="en-US"/>
              </w:rPr>
            </w:pPr>
            <w:r w:rsidRPr="002E5BAF">
              <w:rPr>
                <w:rFonts w:ascii="Times New Roman" w:hAnsi="Times New Roman" w:cs="Times New Roman"/>
                <w:b/>
                <w:sz w:val="24"/>
                <w:szCs w:val="24"/>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rsidP="005741E6">
            <w:pPr>
              <w:rPr>
                <w:rFonts w:ascii="Times New Roman" w:hAnsi="Times New Roman" w:cs="Times New Roman"/>
                <w:sz w:val="24"/>
                <w:szCs w:val="24"/>
              </w:rPr>
            </w:pPr>
            <w:r w:rsidRPr="002E5BAF">
              <w:rPr>
                <w:rFonts w:ascii="Times New Roman" w:hAnsi="Times New Roman" w:cs="Times New Roman"/>
                <w:sz w:val="24"/>
                <w:szCs w:val="24"/>
              </w:rPr>
              <w:t>4</w:t>
            </w:r>
          </w:p>
        </w:tc>
      </w:tr>
      <w:tr w:rsidR="002E5BAF" w:rsidRPr="002E5BAF" w:rsidTr="002E5BAF">
        <w:tc>
          <w:tcPr>
            <w:tcW w:w="3227" w:type="dxa"/>
            <w:tcBorders>
              <w:top w:val="single" w:sz="4" w:space="0" w:color="auto"/>
              <w:left w:val="single" w:sz="4" w:space="0" w:color="auto"/>
              <w:bottom w:val="single" w:sz="4" w:space="0" w:color="auto"/>
              <w:right w:val="single" w:sz="4" w:space="0" w:color="auto"/>
            </w:tcBorders>
            <w:hideMark/>
          </w:tcPr>
          <w:p w:rsidR="002E5BAF" w:rsidRPr="002E5BAF" w:rsidRDefault="002E5BAF">
            <w:pPr>
              <w:rPr>
                <w:rFonts w:ascii="Times New Roman" w:hAnsi="Times New Roman" w:cs="Times New Roman"/>
                <w:b/>
                <w:sz w:val="24"/>
                <w:szCs w:val="24"/>
                <w:lang w:val="en-US" w:eastAsia="en-US"/>
              </w:rPr>
            </w:pPr>
            <w:r w:rsidRPr="002E5BAF">
              <w:rPr>
                <w:rFonts w:ascii="Times New Roman" w:hAnsi="Times New Roman" w:cs="Times New Roman"/>
                <w:b/>
                <w:sz w:val="24"/>
                <w:szCs w:val="24"/>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rsidP="005741E6">
            <w:pPr>
              <w:rPr>
                <w:rFonts w:ascii="Times New Roman" w:hAnsi="Times New Roman" w:cs="Times New Roman"/>
                <w:sz w:val="24"/>
                <w:szCs w:val="24"/>
              </w:rPr>
            </w:pPr>
            <w:r w:rsidRPr="002E5BAF">
              <w:rPr>
                <w:rFonts w:ascii="Times New Roman" w:hAnsi="Times New Roman" w:cs="Times New Roman"/>
                <w:sz w:val="24"/>
                <w:szCs w:val="24"/>
              </w:rPr>
              <w:t>7</w:t>
            </w:r>
          </w:p>
        </w:tc>
      </w:tr>
      <w:tr w:rsidR="002E5BAF" w:rsidRPr="002E5BAF" w:rsidTr="002E5BAF">
        <w:tc>
          <w:tcPr>
            <w:tcW w:w="3227" w:type="dxa"/>
            <w:tcBorders>
              <w:top w:val="single" w:sz="4" w:space="0" w:color="auto"/>
              <w:left w:val="single" w:sz="4" w:space="0" w:color="auto"/>
              <w:bottom w:val="single" w:sz="4" w:space="0" w:color="auto"/>
              <w:right w:val="single" w:sz="4" w:space="0" w:color="auto"/>
            </w:tcBorders>
            <w:hideMark/>
          </w:tcPr>
          <w:p w:rsidR="002E5BAF" w:rsidRPr="002E5BAF" w:rsidRDefault="002E5BAF">
            <w:pPr>
              <w:rPr>
                <w:rFonts w:ascii="Times New Roman" w:hAnsi="Times New Roman" w:cs="Times New Roman"/>
                <w:b/>
                <w:sz w:val="24"/>
                <w:szCs w:val="24"/>
                <w:lang w:val="en-US" w:eastAsia="en-US"/>
              </w:rPr>
            </w:pPr>
            <w:r w:rsidRPr="002E5BAF">
              <w:rPr>
                <w:rFonts w:ascii="Times New Roman" w:hAnsi="Times New Roman" w:cs="Times New Roman"/>
                <w:b/>
                <w:sz w:val="24"/>
                <w:szCs w:val="24"/>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rsidP="005741E6">
            <w:pPr>
              <w:rPr>
                <w:rFonts w:ascii="Times New Roman" w:hAnsi="Times New Roman" w:cs="Times New Roman"/>
                <w:sz w:val="24"/>
                <w:szCs w:val="24"/>
              </w:rPr>
            </w:pPr>
            <w:r w:rsidRPr="002E5BAF">
              <w:rPr>
                <w:rFonts w:ascii="Times New Roman" w:hAnsi="Times New Roman" w:cs="Times New Roman"/>
                <w:sz w:val="24"/>
                <w:szCs w:val="24"/>
              </w:rPr>
              <w:t>54</w:t>
            </w:r>
          </w:p>
        </w:tc>
      </w:tr>
      <w:tr w:rsidR="002E5BAF" w:rsidRPr="002E5BAF" w:rsidTr="002E5BAF">
        <w:tc>
          <w:tcPr>
            <w:tcW w:w="3227" w:type="dxa"/>
            <w:vMerge w:val="restart"/>
            <w:tcBorders>
              <w:top w:val="single" w:sz="4" w:space="0" w:color="auto"/>
              <w:left w:val="single" w:sz="4" w:space="0" w:color="auto"/>
              <w:bottom w:val="single" w:sz="4" w:space="0" w:color="auto"/>
              <w:right w:val="single" w:sz="4" w:space="0" w:color="auto"/>
            </w:tcBorders>
            <w:hideMark/>
          </w:tcPr>
          <w:p w:rsidR="002E5BAF" w:rsidRPr="002E5BAF" w:rsidRDefault="002E5BAF">
            <w:pPr>
              <w:rPr>
                <w:rFonts w:ascii="Times New Roman" w:hAnsi="Times New Roman" w:cs="Times New Roman"/>
                <w:b/>
                <w:sz w:val="24"/>
                <w:szCs w:val="24"/>
                <w:lang w:val="en-US"/>
              </w:rPr>
            </w:pPr>
            <w:r w:rsidRPr="002E5BAF">
              <w:rPr>
                <w:rFonts w:ascii="Times New Roman" w:hAnsi="Times New Roman" w:cs="Times New Roman"/>
                <w:b/>
                <w:sz w:val="24"/>
                <w:szCs w:val="24"/>
                <w:lang w:val="en-US"/>
              </w:rPr>
              <w:t>Lectures</w:t>
            </w:r>
          </w:p>
          <w:p w:rsidR="002E5BAF" w:rsidRPr="002E5BAF" w:rsidRDefault="002E5BAF">
            <w:pPr>
              <w:rPr>
                <w:rFonts w:ascii="Times New Roman" w:hAnsi="Times New Roman" w:cs="Times New Roman"/>
                <w:b/>
                <w:sz w:val="24"/>
                <w:szCs w:val="24"/>
                <w:lang w:val="en-US"/>
              </w:rPr>
            </w:pPr>
            <w:r w:rsidRPr="002E5BAF">
              <w:rPr>
                <w:rFonts w:ascii="Times New Roman" w:hAnsi="Times New Roman" w:cs="Times New Roman"/>
                <w:b/>
                <w:sz w:val="24"/>
                <w:szCs w:val="24"/>
                <w:lang w:val="en-US"/>
              </w:rPr>
              <w:t xml:space="preserve">Seminar classes </w:t>
            </w:r>
          </w:p>
          <w:p w:rsidR="002E5BAF" w:rsidRPr="002E5BAF" w:rsidRDefault="002E5BAF">
            <w:pPr>
              <w:rPr>
                <w:rFonts w:ascii="Times New Roman" w:hAnsi="Times New Roman" w:cs="Times New Roman"/>
                <w:b/>
                <w:sz w:val="24"/>
                <w:szCs w:val="24"/>
                <w:lang w:val="en-US"/>
              </w:rPr>
            </w:pPr>
            <w:r w:rsidRPr="002E5BAF">
              <w:rPr>
                <w:rFonts w:ascii="Times New Roman" w:hAnsi="Times New Roman" w:cs="Times New Roman"/>
                <w:b/>
                <w:sz w:val="24"/>
                <w:szCs w:val="24"/>
                <w:lang w:val="en-US"/>
              </w:rPr>
              <w:t>Practical classes</w:t>
            </w:r>
          </w:p>
          <w:p w:rsidR="002E5BAF" w:rsidRPr="002E5BAF" w:rsidRDefault="002E5BAF">
            <w:pPr>
              <w:rPr>
                <w:rFonts w:ascii="Times New Roman" w:hAnsi="Times New Roman" w:cs="Times New Roman"/>
                <w:b/>
                <w:sz w:val="24"/>
                <w:szCs w:val="24"/>
                <w:lang w:val="en-US" w:eastAsia="en-US"/>
              </w:rPr>
            </w:pPr>
            <w:r w:rsidRPr="002E5BAF">
              <w:rPr>
                <w:rFonts w:ascii="Times New Roman" w:hAnsi="Times New Roman" w:cs="Times New Roman"/>
                <w:b/>
                <w:sz w:val="24"/>
                <w:szCs w:val="24"/>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rsidP="005741E6">
            <w:pPr>
              <w:rPr>
                <w:rFonts w:ascii="Times New Roman" w:hAnsi="Times New Roman" w:cs="Times New Roman"/>
                <w:sz w:val="24"/>
                <w:szCs w:val="24"/>
              </w:rPr>
            </w:pPr>
            <w:r w:rsidRPr="002E5BAF">
              <w:rPr>
                <w:rFonts w:ascii="Times New Roman" w:hAnsi="Times New Roman" w:cs="Times New Roman"/>
                <w:sz w:val="24"/>
                <w:szCs w:val="24"/>
              </w:rPr>
              <w:t>18</w:t>
            </w:r>
          </w:p>
        </w:tc>
      </w:tr>
      <w:tr w:rsidR="002E5BAF" w:rsidRPr="002E5BAF" w:rsidTr="002E5BAF">
        <w:tc>
          <w:tcPr>
            <w:tcW w:w="0" w:type="auto"/>
            <w:vMerge/>
            <w:tcBorders>
              <w:top w:val="single" w:sz="4" w:space="0" w:color="auto"/>
              <w:left w:val="single" w:sz="4" w:space="0" w:color="auto"/>
              <w:bottom w:val="single" w:sz="4" w:space="0" w:color="auto"/>
              <w:right w:val="single" w:sz="4" w:space="0" w:color="auto"/>
            </w:tcBorders>
            <w:vAlign w:val="center"/>
            <w:hideMark/>
          </w:tcPr>
          <w:p w:rsidR="002E5BAF" w:rsidRPr="002E5BAF" w:rsidRDefault="002E5BAF">
            <w:pPr>
              <w:rPr>
                <w:rFonts w:ascii="Times New Roman" w:hAnsi="Times New Roman" w:cs="Times New Roman"/>
                <w:b/>
                <w:sz w:val="24"/>
                <w:szCs w:val="24"/>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rsidP="005741E6">
            <w:pPr>
              <w:rPr>
                <w:rFonts w:ascii="Times New Roman" w:hAnsi="Times New Roman" w:cs="Times New Roman"/>
                <w:sz w:val="24"/>
                <w:szCs w:val="24"/>
              </w:rPr>
            </w:pPr>
            <w:r w:rsidRPr="002E5BAF">
              <w:rPr>
                <w:rFonts w:ascii="Times New Roman" w:hAnsi="Times New Roman" w:cs="Times New Roman"/>
                <w:sz w:val="24"/>
                <w:szCs w:val="24"/>
              </w:rPr>
              <w:t>36</w:t>
            </w:r>
          </w:p>
        </w:tc>
      </w:tr>
      <w:tr w:rsidR="002E5BAF" w:rsidRPr="002E5BAF" w:rsidTr="002E5BAF">
        <w:tc>
          <w:tcPr>
            <w:tcW w:w="0" w:type="auto"/>
            <w:vMerge/>
            <w:tcBorders>
              <w:top w:val="single" w:sz="4" w:space="0" w:color="auto"/>
              <w:left w:val="single" w:sz="4" w:space="0" w:color="auto"/>
              <w:bottom w:val="single" w:sz="4" w:space="0" w:color="auto"/>
              <w:right w:val="single" w:sz="4" w:space="0" w:color="auto"/>
            </w:tcBorders>
            <w:vAlign w:val="center"/>
            <w:hideMark/>
          </w:tcPr>
          <w:p w:rsidR="002E5BAF" w:rsidRPr="002E5BAF" w:rsidRDefault="002E5BAF">
            <w:pPr>
              <w:rPr>
                <w:rFonts w:ascii="Times New Roman" w:hAnsi="Times New Roman" w:cs="Times New Roman"/>
                <w:b/>
                <w:sz w:val="24"/>
                <w:szCs w:val="24"/>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rsidP="005741E6">
            <w:pPr>
              <w:rPr>
                <w:rFonts w:ascii="Times New Roman" w:hAnsi="Times New Roman" w:cs="Times New Roman"/>
                <w:sz w:val="24"/>
                <w:szCs w:val="24"/>
              </w:rPr>
            </w:pPr>
            <w:r w:rsidRPr="002E5BAF">
              <w:rPr>
                <w:rFonts w:ascii="Times New Roman" w:hAnsi="Times New Roman" w:cs="Times New Roman"/>
                <w:sz w:val="24"/>
                <w:szCs w:val="24"/>
              </w:rPr>
              <w:t>-</w:t>
            </w:r>
          </w:p>
        </w:tc>
      </w:tr>
      <w:tr w:rsidR="002E5BAF" w:rsidRPr="002E5BAF" w:rsidTr="002E5BAF">
        <w:tc>
          <w:tcPr>
            <w:tcW w:w="0" w:type="auto"/>
            <w:vMerge/>
            <w:tcBorders>
              <w:top w:val="single" w:sz="4" w:space="0" w:color="auto"/>
              <w:left w:val="single" w:sz="4" w:space="0" w:color="auto"/>
              <w:bottom w:val="single" w:sz="4" w:space="0" w:color="auto"/>
              <w:right w:val="single" w:sz="4" w:space="0" w:color="auto"/>
            </w:tcBorders>
            <w:vAlign w:val="center"/>
            <w:hideMark/>
          </w:tcPr>
          <w:p w:rsidR="002E5BAF" w:rsidRPr="002E5BAF" w:rsidRDefault="002E5BAF">
            <w:pPr>
              <w:rPr>
                <w:rFonts w:ascii="Times New Roman" w:hAnsi="Times New Roman" w:cs="Times New Roman"/>
                <w:b/>
                <w:sz w:val="24"/>
                <w:szCs w:val="24"/>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rsidP="005741E6">
            <w:pPr>
              <w:rPr>
                <w:rFonts w:ascii="Times New Roman" w:hAnsi="Times New Roman" w:cs="Times New Roman"/>
                <w:sz w:val="24"/>
                <w:szCs w:val="24"/>
              </w:rPr>
            </w:pPr>
            <w:r w:rsidRPr="002E5BAF">
              <w:rPr>
                <w:rFonts w:ascii="Times New Roman" w:hAnsi="Times New Roman" w:cs="Times New Roman"/>
                <w:sz w:val="24"/>
                <w:szCs w:val="24"/>
              </w:rPr>
              <w:t>-</w:t>
            </w:r>
          </w:p>
        </w:tc>
      </w:tr>
      <w:tr w:rsidR="002E5BAF" w:rsidRPr="002E5BAF" w:rsidTr="002E5BAF">
        <w:tc>
          <w:tcPr>
            <w:tcW w:w="3227" w:type="dxa"/>
            <w:tcBorders>
              <w:top w:val="single" w:sz="4" w:space="0" w:color="auto"/>
              <w:left w:val="single" w:sz="4" w:space="0" w:color="auto"/>
              <w:bottom w:val="single" w:sz="4" w:space="0" w:color="auto"/>
              <w:right w:val="single" w:sz="4" w:space="0" w:color="auto"/>
            </w:tcBorders>
            <w:hideMark/>
          </w:tcPr>
          <w:p w:rsidR="002E5BAF" w:rsidRPr="002E5BAF" w:rsidRDefault="002E5BAF">
            <w:pPr>
              <w:rPr>
                <w:rFonts w:ascii="Times New Roman" w:hAnsi="Times New Roman" w:cs="Times New Roman"/>
                <w:b/>
                <w:sz w:val="24"/>
                <w:szCs w:val="24"/>
                <w:lang w:val="en-US" w:eastAsia="en-US"/>
              </w:rPr>
            </w:pPr>
            <w:r w:rsidRPr="002E5BAF">
              <w:rPr>
                <w:rFonts w:ascii="Times New Roman" w:hAnsi="Times New Roman" w:cs="Times New Roman"/>
                <w:b/>
                <w:sz w:val="24"/>
                <w:szCs w:val="24"/>
                <w:lang w:val="en-US"/>
              </w:rPr>
              <w:t>Form of the current asses</w:t>
            </w:r>
            <w:r w:rsidRPr="002E5BAF">
              <w:rPr>
                <w:rFonts w:ascii="Times New Roman" w:hAnsi="Times New Roman" w:cs="Times New Roman"/>
                <w:b/>
                <w:sz w:val="24"/>
                <w:szCs w:val="24"/>
                <w:lang w:val="en-US"/>
              </w:rPr>
              <w:t>s</w:t>
            </w:r>
            <w:r w:rsidRPr="002E5BAF">
              <w:rPr>
                <w:rFonts w:ascii="Times New Roman" w:hAnsi="Times New Roman" w:cs="Times New Roman"/>
                <w:b/>
                <w:sz w:val="24"/>
                <w:szCs w:val="24"/>
                <w:lang w:val="en-US"/>
              </w:rPr>
              <w:t>ment (</w:t>
            </w:r>
            <w:r w:rsidRPr="002E5BAF">
              <w:rPr>
                <w:rFonts w:ascii="Times New Roman" w:hAnsi="Times New Roman" w:cs="Times New Roman"/>
                <w:b/>
                <w:i/>
                <w:sz w:val="24"/>
                <w:szCs w:val="24"/>
                <w:lang w:val="en-US"/>
              </w:rPr>
              <w:t>credit/ graded credit /exam</w:t>
            </w:r>
            <w:r w:rsidRPr="002E5BAF">
              <w:rPr>
                <w:rFonts w:ascii="Times New Roman" w:hAnsi="Times New Roman" w:cs="Times New Roman"/>
                <w:b/>
                <w:sz w:val="24"/>
                <w:szCs w:val="24"/>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rsidP="005741E6">
            <w:pPr>
              <w:rPr>
                <w:rFonts w:ascii="Times New Roman" w:hAnsi="Times New Roman" w:cs="Times New Roman"/>
                <w:sz w:val="24"/>
                <w:szCs w:val="24"/>
                <w:lang w:val="en-US"/>
              </w:rPr>
            </w:pPr>
            <w:r w:rsidRPr="002E5BAF">
              <w:rPr>
                <w:rFonts w:ascii="Times New Roman" w:hAnsi="Times New Roman" w:cs="Times New Roman"/>
                <w:sz w:val="24"/>
                <w:szCs w:val="24"/>
                <w:lang w:val="en-US"/>
              </w:rPr>
              <w:t>exam</w:t>
            </w:r>
          </w:p>
        </w:tc>
      </w:tr>
      <w:tr w:rsidR="002E5BAF" w:rsidRPr="002E5BAF" w:rsidTr="002E5BAF">
        <w:tc>
          <w:tcPr>
            <w:tcW w:w="3227" w:type="dxa"/>
            <w:tcBorders>
              <w:top w:val="single" w:sz="4" w:space="0" w:color="auto"/>
              <w:left w:val="single" w:sz="4" w:space="0" w:color="auto"/>
              <w:bottom w:val="single" w:sz="4" w:space="0" w:color="auto"/>
              <w:right w:val="single" w:sz="4" w:space="0" w:color="auto"/>
            </w:tcBorders>
            <w:hideMark/>
          </w:tcPr>
          <w:p w:rsidR="002E5BAF" w:rsidRPr="002E5BAF" w:rsidRDefault="002E5BAF">
            <w:pPr>
              <w:rPr>
                <w:rFonts w:ascii="Times New Roman" w:hAnsi="Times New Roman" w:cs="Times New Roman"/>
                <w:b/>
                <w:sz w:val="24"/>
                <w:szCs w:val="24"/>
                <w:lang w:val="en-US" w:eastAsia="en-US"/>
              </w:rPr>
            </w:pPr>
            <w:r w:rsidRPr="002E5BAF">
              <w:rPr>
                <w:rFonts w:ascii="Times New Roman" w:hAnsi="Times New Roman" w:cs="Times New Roman"/>
                <w:b/>
                <w:sz w:val="24"/>
                <w:szCs w:val="24"/>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pPr>
              <w:rPr>
                <w:rFonts w:ascii="Times New Roman" w:hAnsi="Times New Roman" w:cs="Times New Roman"/>
                <w:sz w:val="24"/>
                <w:szCs w:val="24"/>
                <w:lang w:eastAsia="en-US"/>
              </w:rPr>
            </w:pPr>
            <w:r w:rsidRPr="002E5BAF">
              <w:rPr>
                <w:rFonts w:ascii="Times New Roman" w:hAnsi="Times New Roman" w:cs="Times New Roman"/>
                <w:sz w:val="24"/>
                <w:szCs w:val="24"/>
              </w:rPr>
              <w:t>3</w:t>
            </w:r>
          </w:p>
        </w:tc>
      </w:tr>
      <w:tr w:rsidR="002E5BAF" w:rsidRPr="00AC40F7" w:rsidTr="002E5BAF">
        <w:tc>
          <w:tcPr>
            <w:tcW w:w="3227" w:type="dxa"/>
            <w:tcBorders>
              <w:top w:val="single" w:sz="4" w:space="0" w:color="auto"/>
              <w:left w:val="single" w:sz="4" w:space="0" w:color="auto"/>
              <w:bottom w:val="single" w:sz="4" w:space="0" w:color="auto"/>
              <w:right w:val="single" w:sz="4" w:space="0" w:color="auto"/>
            </w:tcBorders>
            <w:hideMark/>
          </w:tcPr>
          <w:p w:rsidR="002E5BAF" w:rsidRPr="002E5BAF" w:rsidRDefault="002E5BAF">
            <w:pPr>
              <w:rPr>
                <w:rFonts w:ascii="Times New Roman" w:hAnsi="Times New Roman" w:cs="Times New Roman"/>
                <w:b/>
                <w:sz w:val="24"/>
                <w:szCs w:val="24"/>
                <w:lang w:val="en-US" w:eastAsia="en-US"/>
              </w:rPr>
            </w:pPr>
            <w:r w:rsidRPr="002E5BAF">
              <w:rPr>
                <w:rFonts w:ascii="Times New Roman" w:hAnsi="Times New Roman" w:cs="Times New Roman"/>
                <w:b/>
                <w:sz w:val="24"/>
                <w:szCs w:val="24"/>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E5BAF" w:rsidRPr="002E5BAF" w:rsidRDefault="002E5BAF" w:rsidP="002E5BAF">
            <w:pPr>
              <w:jc w:val="both"/>
              <w:rPr>
                <w:rFonts w:ascii="Times New Roman" w:hAnsi="Times New Roman" w:cs="Times New Roman"/>
                <w:sz w:val="24"/>
                <w:szCs w:val="24"/>
                <w:lang w:val="en-US"/>
              </w:rPr>
            </w:pPr>
            <w:r w:rsidRPr="002E5BAF">
              <w:rPr>
                <w:rFonts w:ascii="Times New Roman" w:hAnsi="Times New Roman" w:cs="Times New Roman"/>
                <w:sz w:val="24"/>
                <w:szCs w:val="24"/>
                <w:lang w:val="en-US"/>
              </w:rPr>
              <w:t>To know the main directions of development of historical sc</w:t>
            </w:r>
            <w:r w:rsidRPr="002E5BAF">
              <w:rPr>
                <w:rFonts w:ascii="Times New Roman" w:hAnsi="Times New Roman" w:cs="Times New Roman"/>
                <w:sz w:val="24"/>
                <w:szCs w:val="24"/>
                <w:lang w:val="en-US"/>
              </w:rPr>
              <w:t>i</w:t>
            </w:r>
            <w:r w:rsidRPr="002E5BAF">
              <w:rPr>
                <w:rFonts w:ascii="Times New Roman" w:hAnsi="Times New Roman" w:cs="Times New Roman"/>
                <w:sz w:val="24"/>
                <w:szCs w:val="24"/>
                <w:lang w:val="en-US"/>
              </w:rPr>
              <w:t>ence in Russia and Ukraine; modern development of the hist</w:t>
            </w:r>
            <w:r w:rsidRPr="002E5BAF">
              <w:rPr>
                <w:rFonts w:ascii="Times New Roman" w:hAnsi="Times New Roman" w:cs="Times New Roman"/>
                <w:sz w:val="24"/>
                <w:szCs w:val="24"/>
                <w:lang w:val="en-US"/>
              </w:rPr>
              <w:t>o</w:t>
            </w:r>
            <w:r w:rsidRPr="002E5BAF">
              <w:rPr>
                <w:rFonts w:ascii="Times New Roman" w:hAnsi="Times New Roman" w:cs="Times New Roman"/>
                <w:sz w:val="24"/>
                <w:szCs w:val="24"/>
                <w:lang w:val="en-US"/>
              </w:rPr>
              <w:t>riography of the history of Russia and Ukraine; the content and features of the concepts of historical development of various historical schools of Russia and Ukraine; the main controve</w:t>
            </w:r>
            <w:r w:rsidRPr="002E5BAF">
              <w:rPr>
                <w:rFonts w:ascii="Times New Roman" w:hAnsi="Times New Roman" w:cs="Times New Roman"/>
                <w:sz w:val="24"/>
                <w:szCs w:val="24"/>
                <w:lang w:val="en-US"/>
              </w:rPr>
              <w:t>r</w:t>
            </w:r>
            <w:r w:rsidRPr="002E5BAF">
              <w:rPr>
                <w:rFonts w:ascii="Times New Roman" w:hAnsi="Times New Roman" w:cs="Times New Roman"/>
                <w:sz w:val="24"/>
                <w:szCs w:val="24"/>
                <w:lang w:val="en-US"/>
              </w:rPr>
              <w:t>sial issues in the historiography of the history of Russia and Ukraine; historical conditions for the formation of historical science in Russia and Ukraine; methods of researching specific historical problems of the history of Russia and Ukraine.</w:t>
            </w:r>
          </w:p>
        </w:tc>
      </w:tr>
      <w:tr w:rsidR="002E5BAF" w:rsidRPr="00AC40F7" w:rsidTr="002E5BAF">
        <w:tc>
          <w:tcPr>
            <w:tcW w:w="9570" w:type="dxa"/>
            <w:gridSpan w:val="2"/>
            <w:tcBorders>
              <w:top w:val="single" w:sz="4" w:space="0" w:color="auto"/>
              <w:left w:val="single" w:sz="4" w:space="0" w:color="auto"/>
              <w:bottom w:val="single" w:sz="4" w:space="0" w:color="auto"/>
              <w:right w:val="single" w:sz="4" w:space="0" w:color="auto"/>
            </w:tcBorders>
            <w:hideMark/>
          </w:tcPr>
          <w:p w:rsidR="002E5BAF" w:rsidRPr="002E5BAF" w:rsidRDefault="002E5BAF">
            <w:pPr>
              <w:jc w:val="center"/>
              <w:rPr>
                <w:rFonts w:ascii="Times New Roman" w:hAnsi="Times New Roman" w:cs="Times New Roman"/>
                <w:b/>
                <w:sz w:val="24"/>
                <w:szCs w:val="24"/>
                <w:lang w:val="en-US"/>
              </w:rPr>
            </w:pPr>
            <w:r w:rsidRPr="002E5BAF">
              <w:rPr>
                <w:rFonts w:ascii="Times New Roman" w:hAnsi="Times New Roman" w:cs="Times New Roman"/>
                <w:b/>
                <w:sz w:val="24"/>
                <w:szCs w:val="24"/>
                <w:lang w:val="en-US"/>
              </w:rPr>
              <w:t>Summary of the academic discipline:</w:t>
            </w:r>
          </w:p>
          <w:p w:rsidR="002E5BAF" w:rsidRPr="002E5BAF" w:rsidRDefault="002E5BAF" w:rsidP="002E5BAF">
            <w:pPr>
              <w:ind w:firstLine="709"/>
              <w:jc w:val="both"/>
              <w:rPr>
                <w:rFonts w:ascii="Times New Roman" w:hAnsi="Times New Roman" w:cs="Times New Roman"/>
                <w:sz w:val="24"/>
                <w:szCs w:val="24"/>
                <w:lang w:val="en-US"/>
              </w:rPr>
            </w:pPr>
            <w:r w:rsidRPr="002E5BAF">
              <w:rPr>
                <w:rFonts w:ascii="Times New Roman" w:hAnsi="Times New Roman" w:cs="Times New Roman"/>
                <w:sz w:val="24"/>
                <w:szCs w:val="24"/>
                <w:lang w:val="en-US"/>
              </w:rPr>
              <w:t>Historiography as the history of historical science. The subject of the historiography of the history of the Eastern Slavs. The main literature for studying the course. Monuments of hi</w:t>
            </w:r>
            <w:r w:rsidRPr="002E5BAF">
              <w:rPr>
                <w:rFonts w:ascii="Times New Roman" w:hAnsi="Times New Roman" w:cs="Times New Roman"/>
                <w:sz w:val="24"/>
                <w:szCs w:val="24"/>
                <w:lang w:val="en-US"/>
              </w:rPr>
              <w:t>s</w:t>
            </w:r>
            <w:r w:rsidRPr="002E5BAF">
              <w:rPr>
                <w:rFonts w:ascii="Times New Roman" w:hAnsi="Times New Roman" w:cs="Times New Roman"/>
                <w:sz w:val="24"/>
                <w:szCs w:val="24"/>
                <w:lang w:val="en-US"/>
              </w:rPr>
              <w:t xml:space="preserve">torical thought of Ancient </w:t>
            </w:r>
            <w:proofErr w:type="spellStart"/>
            <w:r w:rsidRPr="002E5BAF">
              <w:rPr>
                <w:rFonts w:ascii="Times New Roman" w:hAnsi="Times New Roman" w:cs="Times New Roman"/>
                <w:sz w:val="24"/>
                <w:szCs w:val="24"/>
                <w:lang w:val="en-US"/>
              </w:rPr>
              <w:t>Rus</w:t>
            </w:r>
            <w:proofErr w:type="spellEnd"/>
            <w:r w:rsidRPr="002E5BAF">
              <w:rPr>
                <w:rFonts w:ascii="Times New Roman" w:hAnsi="Times New Roman" w:cs="Times New Roman"/>
                <w:sz w:val="24"/>
                <w:szCs w:val="24"/>
                <w:lang w:val="en-US"/>
              </w:rPr>
              <w:t xml:space="preserve"> (10th-13th centuries). The concept of historical epic. Russian epic tales and historical legends. Russian </w:t>
            </w:r>
            <w:proofErr w:type="gramStart"/>
            <w:r w:rsidRPr="002E5BAF">
              <w:rPr>
                <w:rFonts w:ascii="Times New Roman" w:hAnsi="Times New Roman" w:cs="Times New Roman"/>
                <w:sz w:val="24"/>
                <w:szCs w:val="24"/>
                <w:lang w:val="en-US"/>
              </w:rPr>
              <w:t>chronicles,</w:t>
            </w:r>
            <w:proofErr w:type="gramEnd"/>
            <w:r w:rsidRPr="002E5BAF">
              <w:rPr>
                <w:rFonts w:ascii="Times New Roman" w:hAnsi="Times New Roman" w:cs="Times New Roman"/>
                <w:sz w:val="24"/>
                <w:szCs w:val="24"/>
                <w:lang w:val="en-US"/>
              </w:rPr>
              <w:t xml:space="preserve"> their historical and cultural originality. Deve</w:t>
            </w:r>
            <w:r w:rsidRPr="002E5BAF">
              <w:rPr>
                <w:rFonts w:ascii="Times New Roman" w:hAnsi="Times New Roman" w:cs="Times New Roman"/>
                <w:sz w:val="24"/>
                <w:szCs w:val="24"/>
                <w:lang w:val="en-US"/>
              </w:rPr>
              <w:t>l</w:t>
            </w:r>
            <w:r w:rsidRPr="002E5BAF">
              <w:rPr>
                <w:rFonts w:ascii="Times New Roman" w:hAnsi="Times New Roman" w:cs="Times New Roman"/>
                <w:sz w:val="24"/>
                <w:szCs w:val="24"/>
                <w:lang w:val="en-US"/>
              </w:rPr>
              <w:t>opment of historical knowledge in a single Russian state (14th-17th centuries). Formation of a single Russian state and shifts in historical consciousness in North-Eastern Rus. Transformation of historical knowledge into science, formation of noble historiography (late 17th-18th cent</w:t>
            </w:r>
            <w:r w:rsidRPr="002E5BAF">
              <w:rPr>
                <w:rFonts w:ascii="Times New Roman" w:hAnsi="Times New Roman" w:cs="Times New Roman"/>
                <w:sz w:val="24"/>
                <w:szCs w:val="24"/>
                <w:lang w:val="en-US"/>
              </w:rPr>
              <w:t>u</w:t>
            </w:r>
            <w:r w:rsidRPr="002E5BAF">
              <w:rPr>
                <w:rFonts w:ascii="Times New Roman" w:hAnsi="Times New Roman" w:cs="Times New Roman"/>
                <w:sz w:val="24"/>
                <w:szCs w:val="24"/>
                <w:lang w:val="en-US"/>
              </w:rPr>
              <w:t>ries). Transformation of medieval historical knowledge into historical science of modern times. Formation of noble historical science in Russia (mid-18th century). The concept of historical sc</w:t>
            </w:r>
            <w:r w:rsidRPr="002E5BAF">
              <w:rPr>
                <w:rFonts w:ascii="Times New Roman" w:hAnsi="Times New Roman" w:cs="Times New Roman"/>
                <w:sz w:val="24"/>
                <w:szCs w:val="24"/>
                <w:lang w:val="en-US"/>
              </w:rPr>
              <w:t>i</w:t>
            </w:r>
            <w:r w:rsidRPr="002E5BAF">
              <w:rPr>
                <w:rFonts w:ascii="Times New Roman" w:hAnsi="Times New Roman" w:cs="Times New Roman"/>
                <w:sz w:val="24"/>
                <w:szCs w:val="24"/>
                <w:lang w:val="en-US"/>
              </w:rPr>
              <w:t>ence and its difference from medieval historical knowledge. Social and cultural conditions for the emergence of science. Foundation of the Academy of Sciences. New phenomena in the field of science and culture. Development of Russian and Ukrainian historiography in the first half of the 19th century. Russian and Ukrainian historiography in the second half of the 19th century. Search for new methodological principles for studying history. Russian and Ukrainian historio</w:t>
            </w:r>
            <w:r w:rsidRPr="002E5BAF">
              <w:rPr>
                <w:rFonts w:ascii="Times New Roman" w:hAnsi="Times New Roman" w:cs="Times New Roman"/>
                <w:sz w:val="24"/>
                <w:szCs w:val="24"/>
                <w:lang w:val="en-US"/>
              </w:rPr>
              <w:t>g</w:t>
            </w:r>
            <w:r w:rsidRPr="002E5BAF">
              <w:rPr>
                <w:rFonts w:ascii="Times New Roman" w:hAnsi="Times New Roman" w:cs="Times New Roman"/>
                <w:sz w:val="24"/>
                <w:szCs w:val="24"/>
                <w:lang w:val="en-US"/>
              </w:rPr>
              <w:t>raphy of the late 19th – early 20th centuries. Soviet historiography of the history of Russia and Ukraine. Historical science at the turn of the 20th–21st centuries. The theory of historical mater</w:t>
            </w:r>
            <w:r w:rsidRPr="002E5BAF">
              <w:rPr>
                <w:rFonts w:ascii="Times New Roman" w:hAnsi="Times New Roman" w:cs="Times New Roman"/>
                <w:sz w:val="24"/>
                <w:szCs w:val="24"/>
                <w:lang w:val="en-US"/>
              </w:rPr>
              <w:t>i</w:t>
            </w:r>
            <w:r w:rsidRPr="002E5BAF">
              <w:rPr>
                <w:rFonts w:ascii="Times New Roman" w:hAnsi="Times New Roman" w:cs="Times New Roman"/>
                <w:sz w:val="24"/>
                <w:szCs w:val="24"/>
                <w:lang w:val="en-US"/>
              </w:rPr>
              <w:t>alism is the methodological basis of Marxist historiography. The current state of historical sc</w:t>
            </w:r>
            <w:r w:rsidRPr="002E5BAF">
              <w:rPr>
                <w:rFonts w:ascii="Times New Roman" w:hAnsi="Times New Roman" w:cs="Times New Roman"/>
                <w:sz w:val="24"/>
                <w:szCs w:val="24"/>
                <w:lang w:val="en-US"/>
              </w:rPr>
              <w:t>i</w:t>
            </w:r>
            <w:r w:rsidRPr="002E5BAF">
              <w:rPr>
                <w:rFonts w:ascii="Times New Roman" w:hAnsi="Times New Roman" w:cs="Times New Roman"/>
                <w:sz w:val="24"/>
                <w:szCs w:val="24"/>
                <w:lang w:val="en-US"/>
              </w:rPr>
              <w:t>ence in Russia and Ukraine. Radical expansion of the subject matter of historical research, i</w:t>
            </w:r>
            <w:r w:rsidRPr="002E5BAF">
              <w:rPr>
                <w:rFonts w:ascii="Times New Roman" w:hAnsi="Times New Roman" w:cs="Times New Roman"/>
                <w:sz w:val="24"/>
                <w:szCs w:val="24"/>
                <w:lang w:val="en-US"/>
              </w:rPr>
              <w:t>n</w:t>
            </w:r>
            <w:r w:rsidRPr="002E5BAF">
              <w:rPr>
                <w:rFonts w:ascii="Times New Roman" w:hAnsi="Times New Roman" w:cs="Times New Roman"/>
                <w:sz w:val="24"/>
                <w:szCs w:val="24"/>
                <w:lang w:val="en-US"/>
              </w:rPr>
              <w:t>creasing practical importance of modern historical science for socio-political practice. The lea</w:t>
            </w:r>
            <w:r w:rsidRPr="002E5BAF">
              <w:rPr>
                <w:rFonts w:ascii="Times New Roman" w:hAnsi="Times New Roman" w:cs="Times New Roman"/>
                <w:sz w:val="24"/>
                <w:szCs w:val="24"/>
                <w:lang w:val="en-US"/>
              </w:rPr>
              <w:t>d</w:t>
            </w:r>
            <w:r w:rsidRPr="002E5BAF">
              <w:rPr>
                <w:rFonts w:ascii="Times New Roman" w:hAnsi="Times New Roman" w:cs="Times New Roman"/>
                <w:sz w:val="24"/>
                <w:szCs w:val="24"/>
                <w:lang w:val="en-US"/>
              </w:rPr>
              <w:t xml:space="preserve">ing place of Russian </w:t>
            </w:r>
            <w:proofErr w:type="spellStart"/>
            <w:r w:rsidRPr="002E5BAF">
              <w:rPr>
                <w:rFonts w:ascii="Times New Roman" w:hAnsi="Times New Roman" w:cs="Times New Roman"/>
                <w:sz w:val="24"/>
                <w:szCs w:val="24"/>
                <w:lang w:val="en-US"/>
              </w:rPr>
              <w:t>historiographic</w:t>
            </w:r>
            <w:proofErr w:type="spellEnd"/>
            <w:r w:rsidRPr="002E5BAF">
              <w:rPr>
                <w:rFonts w:ascii="Times New Roman" w:hAnsi="Times New Roman" w:cs="Times New Roman"/>
                <w:sz w:val="24"/>
                <w:szCs w:val="24"/>
                <w:lang w:val="en-US"/>
              </w:rPr>
              <w:t xml:space="preserve"> science in the post-Soviet space.</w:t>
            </w:r>
          </w:p>
        </w:tc>
      </w:tr>
    </w:tbl>
    <w:p w:rsidR="002E5BAF" w:rsidRPr="002E5BAF" w:rsidRDefault="002E5BAF" w:rsidP="002E5BAF">
      <w:pPr>
        <w:rPr>
          <w:sz w:val="24"/>
          <w:szCs w:val="24"/>
          <w:lang w:val="en-US" w:eastAsia="en-US"/>
        </w:rPr>
      </w:pPr>
    </w:p>
    <w:p w:rsidR="009A4618" w:rsidRPr="002E5BAF" w:rsidRDefault="009A4618" w:rsidP="00C240B9">
      <w:pPr>
        <w:shd w:val="clear" w:color="auto" w:fill="FFFFFF"/>
        <w:spacing w:after="0" w:line="240" w:lineRule="auto"/>
        <w:jc w:val="both"/>
        <w:outlineLvl w:val="0"/>
        <w:rPr>
          <w:rFonts w:ascii="Times New Roman" w:hAnsi="Times New Roman" w:cs="Times New Roman"/>
          <w:sz w:val="24"/>
          <w:szCs w:val="24"/>
          <w:lang w:val="en-US"/>
        </w:rPr>
      </w:pPr>
    </w:p>
    <w:sectPr w:rsidR="009A4618" w:rsidRPr="002E5BAF" w:rsidSect="003B4C45">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7061C"/>
    <w:rsid w:val="00095E27"/>
    <w:rsid w:val="000A4978"/>
    <w:rsid w:val="000C5AC5"/>
    <w:rsid w:val="000D6797"/>
    <w:rsid w:val="0016054E"/>
    <w:rsid w:val="001B30A3"/>
    <w:rsid w:val="0021620D"/>
    <w:rsid w:val="002731E9"/>
    <w:rsid w:val="00290602"/>
    <w:rsid w:val="002B7BA5"/>
    <w:rsid w:val="002E5BAF"/>
    <w:rsid w:val="00332B68"/>
    <w:rsid w:val="0039524C"/>
    <w:rsid w:val="003B34B4"/>
    <w:rsid w:val="003B4C45"/>
    <w:rsid w:val="003B677D"/>
    <w:rsid w:val="004113F5"/>
    <w:rsid w:val="0045303A"/>
    <w:rsid w:val="004B5411"/>
    <w:rsid w:val="004D4DC3"/>
    <w:rsid w:val="005116A3"/>
    <w:rsid w:val="00567CFD"/>
    <w:rsid w:val="005C69CD"/>
    <w:rsid w:val="005D3049"/>
    <w:rsid w:val="005F439D"/>
    <w:rsid w:val="00603DBB"/>
    <w:rsid w:val="006817C7"/>
    <w:rsid w:val="006970AB"/>
    <w:rsid w:val="006C0671"/>
    <w:rsid w:val="0070534F"/>
    <w:rsid w:val="00742CB7"/>
    <w:rsid w:val="007622D7"/>
    <w:rsid w:val="0079340F"/>
    <w:rsid w:val="007A2586"/>
    <w:rsid w:val="007B7C35"/>
    <w:rsid w:val="00833CF4"/>
    <w:rsid w:val="008C4553"/>
    <w:rsid w:val="00914880"/>
    <w:rsid w:val="009A4618"/>
    <w:rsid w:val="009C30EE"/>
    <w:rsid w:val="00A466A9"/>
    <w:rsid w:val="00AC40F7"/>
    <w:rsid w:val="00AC5C3F"/>
    <w:rsid w:val="00AD44AF"/>
    <w:rsid w:val="00B07D09"/>
    <w:rsid w:val="00B175A9"/>
    <w:rsid w:val="00B251E9"/>
    <w:rsid w:val="00BA13F4"/>
    <w:rsid w:val="00BA2AEC"/>
    <w:rsid w:val="00BC1BC7"/>
    <w:rsid w:val="00C240B9"/>
    <w:rsid w:val="00C54466"/>
    <w:rsid w:val="00CC7B58"/>
    <w:rsid w:val="00CE7C1C"/>
    <w:rsid w:val="00D22F9D"/>
    <w:rsid w:val="00D54886"/>
    <w:rsid w:val="00DF31DC"/>
    <w:rsid w:val="00E47F89"/>
    <w:rsid w:val="00E51592"/>
    <w:rsid w:val="00E9296C"/>
    <w:rsid w:val="00E97175"/>
    <w:rsid w:val="00EA34F1"/>
    <w:rsid w:val="00ED2B7A"/>
    <w:rsid w:val="00F01BBA"/>
    <w:rsid w:val="00F036E6"/>
    <w:rsid w:val="00F177D8"/>
    <w:rsid w:val="00F32B07"/>
    <w:rsid w:val="00F40FD0"/>
    <w:rsid w:val="00F76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2E5BAF"/>
    <w:rPr>
      <w:b/>
      <w:bCs/>
    </w:rPr>
  </w:style>
  <w:style w:type="character" w:customStyle="1" w:styleId="rynqvb">
    <w:name w:val="rynqvb"/>
    <w:basedOn w:val="a0"/>
    <w:rsid w:val="002E5BAF"/>
  </w:style>
  <w:style w:type="character" w:customStyle="1" w:styleId="hwtze">
    <w:name w:val="hwtze"/>
    <w:basedOn w:val="a0"/>
    <w:rsid w:val="002E5B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2E5BAF"/>
    <w:rPr>
      <w:b/>
      <w:bCs/>
    </w:rPr>
  </w:style>
  <w:style w:type="character" w:customStyle="1" w:styleId="rynqvb">
    <w:name w:val="rynqvb"/>
    <w:basedOn w:val="a0"/>
    <w:rsid w:val="002E5BAF"/>
  </w:style>
  <w:style w:type="character" w:customStyle="1" w:styleId="hwtze">
    <w:name w:val="hwtze"/>
    <w:basedOn w:val="a0"/>
    <w:rsid w:val="002E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9605">
      <w:bodyDiv w:val="1"/>
      <w:marLeft w:val="0"/>
      <w:marRight w:val="0"/>
      <w:marTop w:val="0"/>
      <w:marBottom w:val="0"/>
      <w:divBdr>
        <w:top w:val="none" w:sz="0" w:space="0" w:color="auto"/>
        <w:left w:val="none" w:sz="0" w:space="0" w:color="auto"/>
        <w:bottom w:val="none" w:sz="0" w:space="0" w:color="auto"/>
        <w:right w:val="none" w:sz="0" w:space="0" w:color="auto"/>
      </w:divBdr>
    </w:div>
    <w:div w:id="762337864">
      <w:bodyDiv w:val="1"/>
      <w:marLeft w:val="0"/>
      <w:marRight w:val="0"/>
      <w:marTop w:val="0"/>
      <w:marBottom w:val="0"/>
      <w:divBdr>
        <w:top w:val="none" w:sz="0" w:space="0" w:color="auto"/>
        <w:left w:val="none" w:sz="0" w:space="0" w:color="auto"/>
        <w:bottom w:val="none" w:sz="0" w:space="0" w:color="auto"/>
        <w:right w:val="none" w:sz="0" w:space="0" w:color="auto"/>
      </w:divBdr>
      <w:divsChild>
        <w:div w:id="859667120">
          <w:marLeft w:val="0"/>
          <w:marRight w:val="0"/>
          <w:marTop w:val="0"/>
          <w:marBottom w:val="0"/>
          <w:divBdr>
            <w:top w:val="none" w:sz="0" w:space="0" w:color="auto"/>
            <w:left w:val="none" w:sz="0" w:space="0" w:color="auto"/>
            <w:bottom w:val="none" w:sz="0" w:space="0" w:color="auto"/>
            <w:right w:val="none" w:sz="0" w:space="0" w:color="auto"/>
          </w:divBdr>
        </w:div>
      </w:divsChild>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9F9B-D307-45C7-9F8B-D4A58EB8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2025-04-25T13:45:00Z</dcterms:created>
  <dcterms:modified xsi:type="dcterms:W3CDTF">2025-04-25T13:45:00Z</dcterms:modified>
</cp:coreProperties>
</file>