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741" w:rsidRDefault="00C72741" w:rsidP="00C72741">
      <w:pPr>
        <w:jc w:val="center"/>
        <w:rPr>
          <w:b/>
          <w:sz w:val="28"/>
          <w:szCs w:val="28"/>
          <w:lang w:val="en-US"/>
        </w:rPr>
      </w:pPr>
      <w:r>
        <w:rPr>
          <w:b/>
          <w:sz w:val="28"/>
          <w:szCs w:val="28"/>
          <w:lang w:val="en-US"/>
        </w:rPr>
        <w:t>The name of the academic discipline:</w:t>
      </w:r>
    </w:p>
    <w:p w:rsidR="00C72741" w:rsidRDefault="00C72741" w:rsidP="00C72741">
      <w:pPr>
        <w:widowControl w:val="0"/>
        <w:jc w:val="center"/>
        <w:rPr>
          <w:b/>
          <w:sz w:val="28"/>
          <w:szCs w:val="28"/>
          <w:lang w:val="en-US"/>
        </w:rPr>
      </w:pPr>
      <w:r>
        <w:rPr>
          <w:b/>
          <w:sz w:val="28"/>
          <w:szCs w:val="28"/>
          <w:lang w:val="en-US"/>
        </w:rPr>
        <w:t>“</w:t>
      </w:r>
      <w:bookmarkStart w:id="0" w:name="_GoBack"/>
      <w:r w:rsidRPr="00C72741">
        <w:rPr>
          <w:b/>
          <w:color w:val="000000"/>
          <w:sz w:val="28"/>
          <w:szCs w:val="28"/>
          <w:lang w:val="en-US"/>
        </w:rPr>
        <w:t>Foreign Economic Law</w:t>
      </w:r>
      <w:bookmarkEnd w:id="0"/>
      <w:r>
        <w:rPr>
          <w:b/>
          <w:sz w:val="28"/>
          <w:szCs w:val="28"/>
          <w:lang w:val="en-US"/>
        </w:rPr>
        <w:t>”</w:t>
      </w:r>
    </w:p>
    <w:p w:rsidR="00C72741" w:rsidRDefault="00C72741" w:rsidP="00C72741">
      <w:pPr>
        <w:jc w:val="center"/>
        <w:rPr>
          <w:b/>
          <w:color w:val="000000" w:themeColor="text1"/>
          <w:sz w:val="28"/>
          <w:szCs w:val="28"/>
          <w:lang w:val="en-US"/>
        </w:rPr>
      </w:pPr>
    </w:p>
    <w:tbl>
      <w:tblPr>
        <w:tblStyle w:val="a6"/>
        <w:tblW w:w="9571" w:type="dxa"/>
        <w:tblInd w:w="250" w:type="dxa"/>
        <w:tblLook w:val="04A0" w:firstRow="1" w:lastRow="0" w:firstColumn="1" w:lastColumn="0" w:noHBand="0" w:noVBand="1"/>
      </w:tblPr>
      <w:tblGrid>
        <w:gridCol w:w="3358"/>
        <w:gridCol w:w="6213"/>
      </w:tblGrid>
      <w:tr w:rsidR="00C72741" w:rsidTr="00C72741">
        <w:tc>
          <w:tcPr>
            <w:tcW w:w="3358" w:type="dxa"/>
            <w:tcBorders>
              <w:top w:val="single" w:sz="4" w:space="0" w:color="auto"/>
              <w:left w:val="single" w:sz="4" w:space="0" w:color="auto"/>
              <w:bottom w:val="single" w:sz="4" w:space="0" w:color="auto"/>
              <w:right w:val="single" w:sz="4" w:space="0" w:color="auto"/>
            </w:tcBorders>
            <w:hideMark/>
          </w:tcPr>
          <w:p w:rsidR="00C72741" w:rsidRDefault="00C72741">
            <w:pPr>
              <w:widowControl w:val="0"/>
              <w:suppressAutoHyphens/>
              <w:autoSpaceDN w:val="0"/>
              <w:jc w:val="both"/>
              <w:rPr>
                <w:b/>
                <w:sz w:val="28"/>
                <w:szCs w:val="28"/>
                <w:lang w:val="en-US" w:eastAsia="en-US"/>
              </w:rPr>
            </w:pPr>
            <w:r>
              <w:rPr>
                <w:rStyle w:val="a7"/>
                <w:color w:val="000000"/>
                <w:sz w:val="28"/>
                <w:szCs w:val="28"/>
                <w:shd w:val="clear" w:color="auto" w:fill="FFFFFF"/>
                <w:lang w:val="en-US"/>
              </w:rPr>
              <w:t>Specialty code and name</w:t>
            </w:r>
          </w:p>
        </w:tc>
        <w:tc>
          <w:tcPr>
            <w:tcW w:w="6213" w:type="dxa"/>
            <w:tcBorders>
              <w:top w:val="single" w:sz="4" w:space="0" w:color="auto"/>
              <w:left w:val="single" w:sz="4" w:space="0" w:color="auto"/>
              <w:bottom w:val="single" w:sz="4" w:space="0" w:color="auto"/>
              <w:right w:val="single" w:sz="4" w:space="0" w:color="auto"/>
            </w:tcBorders>
            <w:hideMark/>
          </w:tcPr>
          <w:p w:rsidR="00C72741" w:rsidRDefault="00C72741">
            <w:pPr>
              <w:rPr>
                <w:sz w:val="28"/>
                <w:szCs w:val="28"/>
                <w:lang w:val="en-US" w:eastAsia="en-US"/>
              </w:rPr>
            </w:pPr>
            <w:r>
              <w:rPr>
                <w:sz w:val="28"/>
                <w:szCs w:val="28"/>
              </w:rPr>
              <w:t xml:space="preserve">7-06-0421-01 </w:t>
            </w:r>
            <w:r>
              <w:rPr>
                <w:sz w:val="28"/>
                <w:szCs w:val="28"/>
                <w:lang w:val="en-US"/>
              </w:rPr>
              <w:t xml:space="preserve">Jurisprudence </w:t>
            </w:r>
          </w:p>
        </w:tc>
      </w:tr>
      <w:tr w:rsidR="00C72741" w:rsidTr="00C72741">
        <w:tc>
          <w:tcPr>
            <w:tcW w:w="3358" w:type="dxa"/>
            <w:tcBorders>
              <w:top w:val="single" w:sz="4" w:space="0" w:color="auto"/>
              <w:left w:val="single" w:sz="4" w:space="0" w:color="auto"/>
              <w:bottom w:val="single" w:sz="4" w:space="0" w:color="auto"/>
              <w:right w:val="single" w:sz="4" w:space="0" w:color="auto"/>
            </w:tcBorders>
            <w:hideMark/>
          </w:tcPr>
          <w:p w:rsidR="00C72741" w:rsidRDefault="00C72741">
            <w:pPr>
              <w:widowControl w:val="0"/>
              <w:suppressAutoHyphens/>
              <w:autoSpaceDN w:val="0"/>
              <w:jc w:val="both"/>
              <w:rPr>
                <w:b/>
                <w:sz w:val="28"/>
                <w:szCs w:val="28"/>
                <w:lang w:val="en-US" w:eastAsia="en-US"/>
              </w:rPr>
            </w:pPr>
            <w:r>
              <w:rPr>
                <w:b/>
                <w:sz w:val="28"/>
                <w:szCs w:val="28"/>
                <w:lang w:val="en-US"/>
              </w:rPr>
              <w:t>Year of study</w:t>
            </w:r>
          </w:p>
        </w:tc>
        <w:tc>
          <w:tcPr>
            <w:tcW w:w="6213" w:type="dxa"/>
            <w:tcBorders>
              <w:top w:val="single" w:sz="4" w:space="0" w:color="auto"/>
              <w:left w:val="single" w:sz="4" w:space="0" w:color="auto"/>
              <w:bottom w:val="single" w:sz="4" w:space="0" w:color="auto"/>
              <w:right w:val="single" w:sz="4" w:space="0" w:color="auto"/>
            </w:tcBorders>
            <w:hideMark/>
          </w:tcPr>
          <w:p w:rsidR="00C72741" w:rsidRDefault="00C72741">
            <w:pPr>
              <w:rPr>
                <w:sz w:val="28"/>
                <w:szCs w:val="28"/>
                <w:lang w:eastAsia="en-US"/>
              </w:rPr>
            </w:pPr>
            <w:r>
              <w:rPr>
                <w:sz w:val="28"/>
                <w:szCs w:val="28"/>
              </w:rPr>
              <w:t>1</w:t>
            </w:r>
          </w:p>
        </w:tc>
      </w:tr>
      <w:tr w:rsidR="00C72741" w:rsidTr="00C72741">
        <w:tc>
          <w:tcPr>
            <w:tcW w:w="3358" w:type="dxa"/>
            <w:tcBorders>
              <w:top w:val="single" w:sz="4" w:space="0" w:color="auto"/>
              <w:left w:val="single" w:sz="4" w:space="0" w:color="auto"/>
              <w:bottom w:val="single" w:sz="4" w:space="0" w:color="auto"/>
              <w:right w:val="single" w:sz="4" w:space="0" w:color="auto"/>
            </w:tcBorders>
            <w:hideMark/>
          </w:tcPr>
          <w:p w:rsidR="00C72741" w:rsidRDefault="00C72741">
            <w:pPr>
              <w:widowControl w:val="0"/>
              <w:suppressAutoHyphens/>
              <w:autoSpaceDN w:val="0"/>
              <w:jc w:val="both"/>
              <w:rPr>
                <w:b/>
                <w:sz w:val="28"/>
                <w:szCs w:val="28"/>
                <w:lang w:val="en-US" w:eastAsia="en-US"/>
              </w:rPr>
            </w:pPr>
            <w:r>
              <w:rPr>
                <w:b/>
                <w:sz w:val="28"/>
                <w:szCs w:val="28"/>
                <w:lang w:val="en-US"/>
              </w:rPr>
              <w:t>Semester of study</w:t>
            </w:r>
          </w:p>
        </w:tc>
        <w:tc>
          <w:tcPr>
            <w:tcW w:w="6213" w:type="dxa"/>
            <w:tcBorders>
              <w:top w:val="single" w:sz="4" w:space="0" w:color="auto"/>
              <w:left w:val="single" w:sz="4" w:space="0" w:color="auto"/>
              <w:bottom w:val="single" w:sz="4" w:space="0" w:color="auto"/>
              <w:right w:val="single" w:sz="4" w:space="0" w:color="auto"/>
            </w:tcBorders>
            <w:hideMark/>
          </w:tcPr>
          <w:p w:rsidR="00C72741" w:rsidRDefault="00C72741">
            <w:pPr>
              <w:rPr>
                <w:sz w:val="28"/>
                <w:szCs w:val="28"/>
                <w:lang w:eastAsia="en-US"/>
              </w:rPr>
            </w:pPr>
            <w:r>
              <w:rPr>
                <w:sz w:val="28"/>
                <w:szCs w:val="28"/>
              </w:rPr>
              <w:t>2</w:t>
            </w:r>
          </w:p>
        </w:tc>
      </w:tr>
      <w:tr w:rsidR="00C72741" w:rsidTr="00C72741">
        <w:tc>
          <w:tcPr>
            <w:tcW w:w="3358" w:type="dxa"/>
            <w:tcBorders>
              <w:top w:val="single" w:sz="4" w:space="0" w:color="auto"/>
              <w:left w:val="single" w:sz="4" w:space="0" w:color="auto"/>
              <w:bottom w:val="single" w:sz="4" w:space="0" w:color="auto"/>
              <w:right w:val="single" w:sz="4" w:space="0" w:color="auto"/>
            </w:tcBorders>
            <w:hideMark/>
          </w:tcPr>
          <w:p w:rsidR="00C72741" w:rsidRDefault="00C72741">
            <w:pPr>
              <w:widowControl w:val="0"/>
              <w:suppressAutoHyphens/>
              <w:autoSpaceDN w:val="0"/>
              <w:jc w:val="both"/>
              <w:rPr>
                <w:b/>
                <w:sz w:val="28"/>
                <w:szCs w:val="28"/>
                <w:lang w:val="en-US" w:eastAsia="en-US"/>
              </w:rPr>
            </w:pPr>
            <w:r>
              <w:rPr>
                <w:b/>
                <w:sz w:val="28"/>
                <w:szCs w:val="28"/>
                <w:lang w:val="en-US"/>
              </w:rPr>
              <w:t>Number of in-class academic hours:</w:t>
            </w:r>
          </w:p>
        </w:tc>
        <w:tc>
          <w:tcPr>
            <w:tcW w:w="6213" w:type="dxa"/>
            <w:tcBorders>
              <w:top w:val="single" w:sz="4" w:space="0" w:color="auto"/>
              <w:left w:val="single" w:sz="4" w:space="0" w:color="auto"/>
              <w:bottom w:val="single" w:sz="4" w:space="0" w:color="auto"/>
              <w:right w:val="single" w:sz="4" w:space="0" w:color="auto"/>
            </w:tcBorders>
            <w:hideMark/>
          </w:tcPr>
          <w:p w:rsidR="00C72741" w:rsidRDefault="00C72741">
            <w:pPr>
              <w:rPr>
                <w:sz w:val="28"/>
                <w:szCs w:val="28"/>
                <w:lang w:eastAsia="en-US"/>
              </w:rPr>
            </w:pPr>
            <w:r>
              <w:rPr>
                <w:sz w:val="28"/>
                <w:szCs w:val="28"/>
              </w:rPr>
              <w:t>36</w:t>
            </w:r>
          </w:p>
        </w:tc>
      </w:tr>
      <w:tr w:rsidR="00C72741" w:rsidTr="00C72741">
        <w:tc>
          <w:tcPr>
            <w:tcW w:w="3358" w:type="dxa"/>
            <w:vMerge w:val="restart"/>
            <w:tcBorders>
              <w:top w:val="single" w:sz="4" w:space="0" w:color="auto"/>
              <w:left w:val="single" w:sz="4" w:space="0" w:color="auto"/>
              <w:bottom w:val="single" w:sz="4" w:space="0" w:color="auto"/>
              <w:right w:val="single" w:sz="4" w:space="0" w:color="auto"/>
            </w:tcBorders>
            <w:hideMark/>
          </w:tcPr>
          <w:p w:rsidR="00C72741" w:rsidRDefault="00C72741">
            <w:pPr>
              <w:rPr>
                <w:b/>
                <w:sz w:val="28"/>
                <w:szCs w:val="28"/>
                <w:lang w:val="en-US" w:eastAsia="en-US"/>
              </w:rPr>
            </w:pPr>
            <w:r>
              <w:rPr>
                <w:b/>
                <w:sz w:val="28"/>
                <w:szCs w:val="28"/>
                <w:lang w:val="en-US"/>
              </w:rPr>
              <w:t>Lectures</w:t>
            </w:r>
          </w:p>
          <w:p w:rsidR="00C72741" w:rsidRDefault="00C72741">
            <w:pPr>
              <w:rPr>
                <w:rFonts w:eastAsiaTheme="minorHAnsi"/>
                <w:b/>
                <w:sz w:val="28"/>
                <w:szCs w:val="28"/>
                <w:lang w:val="en-US"/>
              </w:rPr>
            </w:pPr>
            <w:r>
              <w:rPr>
                <w:b/>
                <w:sz w:val="28"/>
                <w:szCs w:val="28"/>
                <w:lang w:val="en-US"/>
              </w:rPr>
              <w:t xml:space="preserve">Seminar classes </w:t>
            </w:r>
          </w:p>
          <w:p w:rsidR="00C72741" w:rsidRDefault="00C72741">
            <w:pPr>
              <w:rPr>
                <w:rFonts w:eastAsia="Calibri"/>
                <w:b/>
                <w:sz w:val="28"/>
                <w:szCs w:val="28"/>
                <w:lang w:val="en-US" w:eastAsia="en-US"/>
              </w:rPr>
            </w:pPr>
            <w:r>
              <w:rPr>
                <w:b/>
                <w:sz w:val="28"/>
                <w:szCs w:val="28"/>
                <w:lang w:val="en-US"/>
              </w:rPr>
              <w:t>Practical classes</w:t>
            </w:r>
          </w:p>
          <w:p w:rsidR="00C72741" w:rsidRDefault="00C72741">
            <w:pPr>
              <w:widowControl w:val="0"/>
              <w:suppressAutoHyphens/>
              <w:autoSpaceDN w:val="0"/>
              <w:jc w:val="both"/>
              <w:rPr>
                <w:b/>
                <w:sz w:val="28"/>
                <w:szCs w:val="28"/>
                <w:lang w:val="en-US" w:eastAsia="en-US"/>
              </w:rPr>
            </w:pPr>
            <w:r>
              <w:rPr>
                <w:b/>
                <w:sz w:val="28"/>
                <w:szCs w:val="28"/>
                <w:lang w:val="en-US"/>
              </w:rPr>
              <w:t>Laboratory classes</w:t>
            </w:r>
          </w:p>
        </w:tc>
        <w:tc>
          <w:tcPr>
            <w:tcW w:w="6213" w:type="dxa"/>
            <w:tcBorders>
              <w:top w:val="single" w:sz="4" w:space="0" w:color="auto"/>
              <w:left w:val="single" w:sz="4" w:space="0" w:color="auto"/>
              <w:bottom w:val="single" w:sz="4" w:space="0" w:color="auto"/>
              <w:right w:val="single" w:sz="4" w:space="0" w:color="auto"/>
            </w:tcBorders>
            <w:hideMark/>
          </w:tcPr>
          <w:p w:rsidR="00C72741" w:rsidRDefault="00C72741">
            <w:pPr>
              <w:rPr>
                <w:sz w:val="28"/>
                <w:szCs w:val="28"/>
                <w:lang w:eastAsia="en-US"/>
              </w:rPr>
            </w:pPr>
            <w:r>
              <w:rPr>
                <w:sz w:val="28"/>
                <w:szCs w:val="28"/>
              </w:rPr>
              <w:t>20</w:t>
            </w:r>
          </w:p>
        </w:tc>
      </w:tr>
      <w:tr w:rsidR="00C72741" w:rsidTr="00C72741">
        <w:tc>
          <w:tcPr>
            <w:tcW w:w="0" w:type="auto"/>
            <w:vMerge/>
            <w:tcBorders>
              <w:top w:val="single" w:sz="4" w:space="0" w:color="auto"/>
              <w:left w:val="single" w:sz="4" w:space="0" w:color="auto"/>
              <w:bottom w:val="single" w:sz="4" w:space="0" w:color="auto"/>
              <w:right w:val="single" w:sz="4" w:space="0" w:color="auto"/>
            </w:tcBorders>
            <w:vAlign w:val="center"/>
            <w:hideMark/>
          </w:tcPr>
          <w:p w:rsidR="00C72741" w:rsidRDefault="00C72741">
            <w:pPr>
              <w:rPr>
                <w:b/>
                <w:sz w:val="28"/>
                <w:szCs w:val="28"/>
                <w:lang w:val="en-US" w:eastAsia="en-US"/>
              </w:rPr>
            </w:pPr>
          </w:p>
        </w:tc>
        <w:tc>
          <w:tcPr>
            <w:tcW w:w="6213" w:type="dxa"/>
            <w:tcBorders>
              <w:top w:val="single" w:sz="4" w:space="0" w:color="auto"/>
              <w:left w:val="single" w:sz="4" w:space="0" w:color="auto"/>
              <w:bottom w:val="single" w:sz="4" w:space="0" w:color="auto"/>
              <w:right w:val="single" w:sz="4" w:space="0" w:color="auto"/>
            </w:tcBorders>
            <w:hideMark/>
          </w:tcPr>
          <w:p w:rsidR="00C72741" w:rsidRDefault="00C72741">
            <w:pPr>
              <w:rPr>
                <w:sz w:val="28"/>
                <w:szCs w:val="28"/>
                <w:lang w:eastAsia="en-US"/>
              </w:rPr>
            </w:pPr>
            <w:r>
              <w:rPr>
                <w:sz w:val="28"/>
                <w:szCs w:val="28"/>
              </w:rPr>
              <w:t>16</w:t>
            </w:r>
          </w:p>
        </w:tc>
      </w:tr>
      <w:tr w:rsidR="00C72741" w:rsidTr="00C72741">
        <w:tc>
          <w:tcPr>
            <w:tcW w:w="0" w:type="auto"/>
            <w:vMerge/>
            <w:tcBorders>
              <w:top w:val="single" w:sz="4" w:space="0" w:color="auto"/>
              <w:left w:val="single" w:sz="4" w:space="0" w:color="auto"/>
              <w:bottom w:val="single" w:sz="4" w:space="0" w:color="auto"/>
              <w:right w:val="single" w:sz="4" w:space="0" w:color="auto"/>
            </w:tcBorders>
            <w:vAlign w:val="center"/>
            <w:hideMark/>
          </w:tcPr>
          <w:p w:rsidR="00C72741" w:rsidRDefault="00C72741">
            <w:pPr>
              <w:rPr>
                <w:b/>
                <w:sz w:val="28"/>
                <w:szCs w:val="28"/>
                <w:lang w:val="en-US" w:eastAsia="en-US"/>
              </w:rPr>
            </w:pPr>
          </w:p>
        </w:tc>
        <w:tc>
          <w:tcPr>
            <w:tcW w:w="6213" w:type="dxa"/>
            <w:tcBorders>
              <w:top w:val="single" w:sz="4" w:space="0" w:color="auto"/>
              <w:left w:val="single" w:sz="4" w:space="0" w:color="auto"/>
              <w:bottom w:val="single" w:sz="4" w:space="0" w:color="auto"/>
              <w:right w:val="single" w:sz="4" w:space="0" w:color="auto"/>
            </w:tcBorders>
            <w:hideMark/>
          </w:tcPr>
          <w:p w:rsidR="00C72741" w:rsidRDefault="00C72741">
            <w:pPr>
              <w:rPr>
                <w:sz w:val="28"/>
                <w:szCs w:val="28"/>
                <w:lang w:eastAsia="en-US"/>
              </w:rPr>
            </w:pPr>
            <w:r>
              <w:rPr>
                <w:sz w:val="28"/>
                <w:szCs w:val="28"/>
              </w:rPr>
              <w:t>-</w:t>
            </w:r>
          </w:p>
        </w:tc>
      </w:tr>
      <w:tr w:rsidR="00C72741" w:rsidTr="00C72741">
        <w:tc>
          <w:tcPr>
            <w:tcW w:w="0" w:type="auto"/>
            <w:vMerge/>
            <w:tcBorders>
              <w:top w:val="single" w:sz="4" w:space="0" w:color="auto"/>
              <w:left w:val="single" w:sz="4" w:space="0" w:color="auto"/>
              <w:bottom w:val="single" w:sz="4" w:space="0" w:color="auto"/>
              <w:right w:val="single" w:sz="4" w:space="0" w:color="auto"/>
            </w:tcBorders>
            <w:vAlign w:val="center"/>
            <w:hideMark/>
          </w:tcPr>
          <w:p w:rsidR="00C72741" w:rsidRDefault="00C72741">
            <w:pPr>
              <w:rPr>
                <w:b/>
                <w:sz w:val="28"/>
                <w:szCs w:val="28"/>
                <w:lang w:val="en-US" w:eastAsia="en-US"/>
              </w:rPr>
            </w:pPr>
          </w:p>
        </w:tc>
        <w:tc>
          <w:tcPr>
            <w:tcW w:w="6213" w:type="dxa"/>
            <w:tcBorders>
              <w:top w:val="single" w:sz="4" w:space="0" w:color="auto"/>
              <w:left w:val="single" w:sz="4" w:space="0" w:color="auto"/>
              <w:bottom w:val="single" w:sz="4" w:space="0" w:color="auto"/>
              <w:right w:val="single" w:sz="4" w:space="0" w:color="auto"/>
            </w:tcBorders>
            <w:hideMark/>
          </w:tcPr>
          <w:p w:rsidR="00C72741" w:rsidRDefault="00C72741">
            <w:pPr>
              <w:rPr>
                <w:sz w:val="28"/>
                <w:szCs w:val="28"/>
                <w:lang w:eastAsia="en-US"/>
              </w:rPr>
            </w:pPr>
            <w:r>
              <w:rPr>
                <w:sz w:val="28"/>
                <w:szCs w:val="28"/>
              </w:rPr>
              <w:t>-</w:t>
            </w:r>
          </w:p>
        </w:tc>
      </w:tr>
      <w:tr w:rsidR="00C72741" w:rsidTr="00C72741">
        <w:tc>
          <w:tcPr>
            <w:tcW w:w="3358" w:type="dxa"/>
            <w:tcBorders>
              <w:top w:val="single" w:sz="4" w:space="0" w:color="auto"/>
              <w:left w:val="single" w:sz="4" w:space="0" w:color="auto"/>
              <w:bottom w:val="single" w:sz="4" w:space="0" w:color="auto"/>
              <w:right w:val="single" w:sz="4" w:space="0" w:color="auto"/>
            </w:tcBorders>
            <w:hideMark/>
          </w:tcPr>
          <w:p w:rsidR="00C72741" w:rsidRDefault="00C72741">
            <w:pPr>
              <w:widowControl w:val="0"/>
              <w:suppressAutoHyphens/>
              <w:autoSpaceDN w:val="0"/>
              <w:jc w:val="both"/>
              <w:rPr>
                <w:b/>
                <w:sz w:val="28"/>
                <w:szCs w:val="28"/>
                <w:lang w:val="en-US" w:eastAsia="en-US"/>
              </w:rPr>
            </w:pPr>
            <w:r>
              <w:rPr>
                <w:b/>
                <w:sz w:val="28"/>
                <w:szCs w:val="28"/>
                <w:lang w:val="en-US"/>
              </w:rPr>
              <w:t>Form of the current assessment (</w:t>
            </w:r>
            <w:r>
              <w:rPr>
                <w:b/>
                <w:i/>
                <w:sz w:val="28"/>
                <w:szCs w:val="28"/>
                <w:lang w:val="en-US"/>
              </w:rPr>
              <w:t>credit/ graded credit /exam</w:t>
            </w:r>
            <w:r>
              <w:rPr>
                <w:b/>
                <w:sz w:val="28"/>
                <w:szCs w:val="28"/>
                <w:lang w:val="en-US"/>
              </w:rPr>
              <w:t>)</w:t>
            </w:r>
          </w:p>
        </w:tc>
        <w:tc>
          <w:tcPr>
            <w:tcW w:w="6213" w:type="dxa"/>
            <w:tcBorders>
              <w:top w:val="single" w:sz="4" w:space="0" w:color="auto"/>
              <w:left w:val="single" w:sz="4" w:space="0" w:color="auto"/>
              <w:bottom w:val="single" w:sz="4" w:space="0" w:color="auto"/>
              <w:right w:val="single" w:sz="4" w:space="0" w:color="auto"/>
            </w:tcBorders>
            <w:vAlign w:val="center"/>
            <w:hideMark/>
          </w:tcPr>
          <w:p w:rsidR="00C72741" w:rsidRDefault="00C72741">
            <w:pPr>
              <w:rPr>
                <w:sz w:val="28"/>
                <w:szCs w:val="28"/>
                <w:lang w:val="en-US" w:eastAsia="en-US"/>
              </w:rPr>
            </w:pPr>
            <w:r>
              <w:rPr>
                <w:sz w:val="28"/>
                <w:szCs w:val="28"/>
                <w:lang w:val="en-US"/>
              </w:rPr>
              <w:t>exam</w:t>
            </w:r>
          </w:p>
        </w:tc>
      </w:tr>
      <w:tr w:rsidR="00C72741" w:rsidTr="00C72741">
        <w:tc>
          <w:tcPr>
            <w:tcW w:w="3358" w:type="dxa"/>
            <w:tcBorders>
              <w:top w:val="single" w:sz="4" w:space="0" w:color="auto"/>
              <w:left w:val="single" w:sz="4" w:space="0" w:color="auto"/>
              <w:bottom w:val="single" w:sz="4" w:space="0" w:color="auto"/>
              <w:right w:val="single" w:sz="4" w:space="0" w:color="auto"/>
            </w:tcBorders>
            <w:hideMark/>
          </w:tcPr>
          <w:p w:rsidR="00C72741" w:rsidRDefault="00C72741">
            <w:pPr>
              <w:widowControl w:val="0"/>
              <w:suppressAutoHyphens/>
              <w:autoSpaceDN w:val="0"/>
              <w:jc w:val="both"/>
              <w:rPr>
                <w:b/>
                <w:sz w:val="28"/>
                <w:szCs w:val="28"/>
                <w:lang w:val="en-US" w:eastAsia="en-US"/>
              </w:rPr>
            </w:pPr>
            <w:r>
              <w:rPr>
                <w:b/>
                <w:sz w:val="28"/>
                <w:szCs w:val="28"/>
                <w:lang w:val="en-US"/>
              </w:rPr>
              <w:t>Number of credit points</w:t>
            </w:r>
          </w:p>
        </w:tc>
        <w:tc>
          <w:tcPr>
            <w:tcW w:w="6213" w:type="dxa"/>
            <w:tcBorders>
              <w:top w:val="single" w:sz="4" w:space="0" w:color="auto"/>
              <w:left w:val="single" w:sz="4" w:space="0" w:color="auto"/>
              <w:bottom w:val="single" w:sz="4" w:space="0" w:color="auto"/>
              <w:right w:val="single" w:sz="4" w:space="0" w:color="auto"/>
            </w:tcBorders>
            <w:hideMark/>
          </w:tcPr>
          <w:p w:rsidR="00C72741" w:rsidRDefault="00C72741">
            <w:pPr>
              <w:rPr>
                <w:sz w:val="28"/>
                <w:szCs w:val="28"/>
                <w:lang w:eastAsia="en-US"/>
              </w:rPr>
            </w:pPr>
            <w:r>
              <w:rPr>
                <w:sz w:val="28"/>
                <w:szCs w:val="28"/>
              </w:rPr>
              <w:t>3</w:t>
            </w:r>
          </w:p>
        </w:tc>
      </w:tr>
      <w:tr w:rsidR="00C72741" w:rsidRPr="00800B0B" w:rsidTr="00C72741">
        <w:tc>
          <w:tcPr>
            <w:tcW w:w="3358" w:type="dxa"/>
            <w:tcBorders>
              <w:top w:val="single" w:sz="4" w:space="0" w:color="auto"/>
              <w:left w:val="single" w:sz="4" w:space="0" w:color="auto"/>
              <w:bottom w:val="single" w:sz="4" w:space="0" w:color="auto"/>
              <w:right w:val="single" w:sz="4" w:space="0" w:color="auto"/>
            </w:tcBorders>
            <w:hideMark/>
          </w:tcPr>
          <w:p w:rsidR="00C72741" w:rsidRDefault="00C72741">
            <w:pPr>
              <w:widowControl w:val="0"/>
              <w:suppressAutoHyphens/>
              <w:autoSpaceDN w:val="0"/>
              <w:jc w:val="both"/>
              <w:rPr>
                <w:b/>
                <w:sz w:val="28"/>
                <w:szCs w:val="28"/>
                <w:lang w:val="en-US" w:eastAsia="en-US"/>
              </w:rPr>
            </w:pPr>
            <w:r>
              <w:rPr>
                <w:b/>
                <w:sz w:val="28"/>
                <w:szCs w:val="28"/>
                <w:lang w:val="en-US"/>
              </w:rPr>
              <w:t>Competences</w:t>
            </w:r>
          </w:p>
        </w:tc>
        <w:tc>
          <w:tcPr>
            <w:tcW w:w="6213" w:type="dxa"/>
            <w:tcBorders>
              <w:top w:val="single" w:sz="4" w:space="0" w:color="auto"/>
              <w:left w:val="single" w:sz="4" w:space="0" w:color="auto"/>
              <w:bottom w:val="single" w:sz="4" w:space="0" w:color="auto"/>
              <w:right w:val="single" w:sz="4" w:space="0" w:color="auto"/>
            </w:tcBorders>
            <w:hideMark/>
          </w:tcPr>
          <w:p w:rsidR="00C72741" w:rsidRPr="00C72741" w:rsidRDefault="00C72741" w:rsidP="00C72741">
            <w:pPr>
              <w:jc w:val="both"/>
              <w:rPr>
                <w:sz w:val="28"/>
                <w:szCs w:val="28"/>
                <w:lang w:val="en-US" w:eastAsia="en-US"/>
              </w:rPr>
            </w:pPr>
            <w:r w:rsidRPr="00800B0B">
              <w:rPr>
                <w:sz w:val="28"/>
                <w:szCs w:val="28"/>
                <w:lang w:val="en-US"/>
              </w:rPr>
              <w:t>SC-1 Possess knowledge of the categories of foreign economic law, interpret economic and legal norms in their close relationship, apply related economic and legal norms regulating the procedure and conditions for carrying out foreign economic activity and the implementation of state foreign economic policy.</w:t>
            </w:r>
          </w:p>
        </w:tc>
      </w:tr>
      <w:tr w:rsidR="00C72741" w:rsidRPr="00800B0B" w:rsidTr="00C72741">
        <w:tc>
          <w:tcPr>
            <w:tcW w:w="9571" w:type="dxa"/>
            <w:gridSpan w:val="2"/>
            <w:tcBorders>
              <w:top w:val="single" w:sz="4" w:space="0" w:color="auto"/>
              <w:left w:val="single" w:sz="4" w:space="0" w:color="auto"/>
              <w:bottom w:val="single" w:sz="4" w:space="0" w:color="auto"/>
              <w:right w:val="single" w:sz="4" w:space="0" w:color="auto"/>
            </w:tcBorders>
            <w:hideMark/>
          </w:tcPr>
          <w:p w:rsidR="00C72741" w:rsidRDefault="00C72741">
            <w:pPr>
              <w:jc w:val="center"/>
              <w:rPr>
                <w:b/>
                <w:sz w:val="28"/>
                <w:szCs w:val="28"/>
                <w:lang w:val="en-US" w:eastAsia="en-US"/>
              </w:rPr>
            </w:pPr>
            <w:r>
              <w:rPr>
                <w:b/>
                <w:sz w:val="28"/>
                <w:szCs w:val="28"/>
                <w:lang w:val="en-US"/>
              </w:rPr>
              <w:t>Summary of the academic discipline:</w:t>
            </w:r>
          </w:p>
          <w:p w:rsidR="00C72741" w:rsidRDefault="00C72741" w:rsidP="00C72741">
            <w:pPr>
              <w:pStyle w:val="Default"/>
              <w:ind w:firstLine="709"/>
              <w:jc w:val="both"/>
              <w:rPr>
                <w:rFonts w:ascii="Times New Roman" w:hAnsi="Times New Roman"/>
                <w:sz w:val="28"/>
                <w:szCs w:val="28"/>
                <w:lang w:val="en-US"/>
              </w:rPr>
            </w:pPr>
            <w:r w:rsidRPr="00C72741">
              <w:rPr>
                <w:rFonts w:ascii="Times New Roman" w:hAnsi="Times New Roman"/>
                <w:sz w:val="28"/>
                <w:szCs w:val="28"/>
                <w:lang w:val="en-US"/>
              </w:rPr>
              <w:t xml:space="preserve">The purpose of studying the discipline </w:t>
            </w:r>
            <w:r>
              <w:rPr>
                <w:rFonts w:ascii="Times New Roman" w:hAnsi="Times New Roman"/>
                <w:sz w:val="28"/>
                <w:szCs w:val="28"/>
                <w:lang w:val="en-US"/>
              </w:rPr>
              <w:t>“</w:t>
            </w:r>
            <w:r w:rsidRPr="00C72741">
              <w:rPr>
                <w:rFonts w:ascii="Times New Roman" w:hAnsi="Times New Roman"/>
                <w:sz w:val="28"/>
                <w:szCs w:val="28"/>
                <w:lang w:val="en-US"/>
              </w:rPr>
              <w:t>Foreign Economic Law</w:t>
            </w:r>
            <w:r>
              <w:rPr>
                <w:rFonts w:ascii="Times New Roman" w:hAnsi="Times New Roman"/>
                <w:sz w:val="28"/>
                <w:szCs w:val="28"/>
                <w:lang w:val="en-US"/>
              </w:rPr>
              <w:t>”</w:t>
            </w:r>
            <w:r w:rsidRPr="00C72741">
              <w:rPr>
                <w:rFonts w:ascii="Times New Roman" w:hAnsi="Times New Roman"/>
                <w:sz w:val="28"/>
                <w:szCs w:val="28"/>
                <w:lang w:val="en-US"/>
              </w:rPr>
              <w:t xml:space="preserve"> is to study in-depth by master's students the most general and individual special norms of legislation on legal support for foreign economic activity. </w:t>
            </w:r>
          </w:p>
          <w:p w:rsidR="00C72741" w:rsidRDefault="00C72741" w:rsidP="00C72741">
            <w:pPr>
              <w:pStyle w:val="Default"/>
              <w:ind w:firstLine="709"/>
              <w:jc w:val="both"/>
              <w:rPr>
                <w:rFonts w:ascii="Times New Roman" w:hAnsi="Times New Roman"/>
                <w:sz w:val="28"/>
                <w:szCs w:val="28"/>
                <w:lang w:val="en-US"/>
              </w:rPr>
            </w:pPr>
            <w:r w:rsidRPr="00C72741">
              <w:rPr>
                <w:rFonts w:ascii="Times New Roman" w:hAnsi="Times New Roman"/>
                <w:sz w:val="28"/>
                <w:szCs w:val="28"/>
                <w:lang w:val="en-US"/>
              </w:rPr>
              <w:t xml:space="preserve">A special place in the discipline is given to the study of issues of legal regulation of international trade turnover, including the procedure for implementing foreign economic activity by entities subject to the jurisdiction of the law of the Republic of Belarus, including the procedure for concluding and executing foreign trade contracts. </w:t>
            </w:r>
          </w:p>
          <w:p w:rsidR="00C72741" w:rsidRPr="00C72741" w:rsidRDefault="00C72741" w:rsidP="00C72741">
            <w:pPr>
              <w:pStyle w:val="Default"/>
              <w:ind w:firstLine="709"/>
              <w:jc w:val="both"/>
              <w:rPr>
                <w:rFonts w:ascii="Times New Roman" w:eastAsia="Times New Roman" w:hAnsi="Times New Roman"/>
                <w:color w:val="3C4043"/>
                <w:sz w:val="28"/>
                <w:szCs w:val="28"/>
                <w:lang w:val="en-US"/>
              </w:rPr>
            </w:pPr>
            <w:r w:rsidRPr="00C72741">
              <w:rPr>
                <w:rFonts w:ascii="Times New Roman" w:hAnsi="Times New Roman"/>
                <w:sz w:val="28"/>
                <w:szCs w:val="28"/>
                <w:lang w:val="en-US"/>
              </w:rPr>
              <w:t>At the end of the study of the discipline, the procedure for organizing settlements and legal regulation of an international consortium, leasing, factoring and franchising is studied.</w:t>
            </w:r>
          </w:p>
        </w:tc>
      </w:tr>
    </w:tbl>
    <w:p w:rsidR="00C72741" w:rsidRDefault="00C72741" w:rsidP="00C72741">
      <w:pPr>
        <w:rPr>
          <w:spacing w:val="4"/>
          <w:sz w:val="28"/>
          <w:szCs w:val="28"/>
          <w:lang w:val="en-US" w:eastAsia="en-US"/>
        </w:rPr>
      </w:pPr>
    </w:p>
    <w:p w:rsidR="003A7F4A" w:rsidRPr="00C72741" w:rsidRDefault="003A7F4A">
      <w:pPr>
        <w:rPr>
          <w:sz w:val="28"/>
          <w:szCs w:val="28"/>
          <w:lang w:val="en-US"/>
        </w:rPr>
      </w:pPr>
    </w:p>
    <w:sectPr w:rsidR="003A7F4A" w:rsidRPr="00C72741" w:rsidSect="00C72741">
      <w:pgSz w:w="11906" w:h="16838"/>
      <w:pgMar w:top="1134" w:right="849"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3C0"/>
    <w:rsid w:val="00065A91"/>
    <w:rsid w:val="001B78A8"/>
    <w:rsid w:val="002207FF"/>
    <w:rsid w:val="002D58EF"/>
    <w:rsid w:val="003A7F4A"/>
    <w:rsid w:val="004C06F3"/>
    <w:rsid w:val="004C29E0"/>
    <w:rsid w:val="004F141A"/>
    <w:rsid w:val="0050743C"/>
    <w:rsid w:val="00595A46"/>
    <w:rsid w:val="006E43C0"/>
    <w:rsid w:val="00716B80"/>
    <w:rsid w:val="00797A12"/>
    <w:rsid w:val="00800B0B"/>
    <w:rsid w:val="00910D69"/>
    <w:rsid w:val="00954B21"/>
    <w:rsid w:val="009C0B4E"/>
    <w:rsid w:val="00B06979"/>
    <w:rsid w:val="00BC24EC"/>
    <w:rsid w:val="00C55CF8"/>
    <w:rsid w:val="00C72741"/>
    <w:rsid w:val="00CA3DD2"/>
    <w:rsid w:val="00E30992"/>
    <w:rsid w:val="00E31243"/>
    <w:rsid w:val="00E83049"/>
    <w:rsid w:val="00EB1BD2"/>
    <w:rsid w:val="00FA79B0"/>
    <w:rsid w:val="00FD71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3C0"/>
    <w:rPr>
      <w:rFonts w:ascii="Times New Roman" w:eastAsia="Times New Roman" w:hAnsi="Times New Roman"/>
      <w:sz w:val="20"/>
      <w:szCs w:val="20"/>
    </w:rPr>
  </w:style>
  <w:style w:type="paragraph" w:styleId="2">
    <w:name w:val="heading 2"/>
    <w:basedOn w:val="a"/>
    <w:next w:val="a"/>
    <w:link w:val="20"/>
    <w:uiPriority w:val="99"/>
    <w:qFormat/>
    <w:rsid w:val="006E43C0"/>
    <w:pPr>
      <w:keepNex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6E43C0"/>
    <w:rPr>
      <w:rFonts w:ascii="Times New Roman" w:hAnsi="Times New Roman" w:cs="Times New Roman"/>
      <w:sz w:val="20"/>
      <w:szCs w:val="20"/>
      <w:lang w:eastAsia="ru-RU"/>
    </w:rPr>
  </w:style>
  <w:style w:type="character" w:styleId="a3">
    <w:name w:val="Hyperlink"/>
    <w:basedOn w:val="a0"/>
    <w:uiPriority w:val="99"/>
    <w:semiHidden/>
    <w:rsid w:val="006E43C0"/>
    <w:rPr>
      <w:rFonts w:cs="Times New Roman"/>
      <w:color w:val="0000FF"/>
      <w:u w:val="single"/>
    </w:rPr>
  </w:style>
  <w:style w:type="paragraph" w:styleId="a4">
    <w:name w:val="Subtitle"/>
    <w:basedOn w:val="a"/>
    <w:link w:val="a5"/>
    <w:uiPriority w:val="99"/>
    <w:qFormat/>
    <w:rsid w:val="006E43C0"/>
    <w:rPr>
      <w:sz w:val="24"/>
    </w:rPr>
  </w:style>
  <w:style w:type="character" w:customStyle="1" w:styleId="a5">
    <w:name w:val="Подзаголовок Знак"/>
    <w:basedOn w:val="a0"/>
    <w:link w:val="a4"/>
    <w:uiPriority w:val="99"/>
    <w:locked/>
    <w:rsid w:val="006E43C0"/>
    <w:rPr>
      <w:rFonts w:ascii="Times New Roman" w:hAnsi="Times New Roman" w:cs="Times New Roman"/>
      <w:sz w:val="20"/>
      <w:szCs w:val="20"/>
      <w:lang w:eastAsia="ru-RU"/>
    </w:rPr>
  </w:style>
  <w:style w:type="paragraph" w:customStyle="1" w:styleId="Default">
    <w:name w:val="Default"/>
    <w:uiPriority w:val="99"/>
    <w:rsid w:val="00954B21"/>
    <w:pPr>
      <w:autoSpaceDE w:val="0"/>
      <w:autoSpaceDN w:val="0"/>
      <w:adjustRightInd w:val="0"/>
    </w:pPr>
    <w:rPr>
      <w:color w:val="000000"/>
      <w:sz w:val="24"/>
      <w:szCs w:val="24"/>
      <w:lang w:eastAsia="en-US"/>
    </w:rPr>
  </w:style>
  <w:style w:type="table" w:styleId="a6">
    <w:name w:val="Table Grid"/>
    <w:basedOn w:val="a1"/>
    <w:uiPriority w:val="59"/>
    <w:locked/>
    <w:rsid w:val="00C7274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locked/>
    <w:rsid w:val="00C72741"/>
    <w:rPr>
      <w:b/>
      <w:bCs/>
    </w:rPr>
  </w:style>
  <w:style w:type="character" w:customStyle="1" w:styleId="rynqvb">
    <w:name w:val="rynqvb"/>
    <w:basedOn w:val="a0"/>
    <w:rsid w:val="00C727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3C0"/>
    <w:rPr>
      <w:rFonts w:ascii="Times New Roman" w:eastAsia="Times New Roman" w:hAnsi="Times New Roman"/>
      <w:sz w:val="20"/>
      <w:szCs w:val="20"/>
    </w:rPr>
  </w:style>
  <w:style w:type="paragraph" w:styleId="2">
    <w:name w:val="heading 2"/>
    <w:basedOn w:val="a"/>
    <w:next w:val="a"/>
    <w:link w:val="20"/>
    <w:uiPriority w:val="99"/>
    <w:qFormat/>
    <w:rsid w:val="006E43C0"/>
    <w:pPr>
      <w:keepNex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6E43C0"/>
    <w:rPr>
      <w:rFonts w:ascii="Times New Roman" w:hAnsi="Times New Roman" w:cs="Times New Roman"/>
      <w:sz w:val="20"/>
      <w:szCs w:val="20"/>
      <w:lang w:eastAsia="ru-RU"/>
    </w:rPr>
  </w:style>
  <w:style w:type="character" w:styleId="a3">
    <w:name w:val="Hyperlink"/>
    <w:basedOn w:val="a0"/>
    <w:uiPriority w:val="99"/>
    <w:semiHidden/>
    <w:rsid w:val="006E43C0"/>
    <w:rPr>
      <w:rFonts w:cs="Times New Roman"/>
      <w:color w:val="0000FF"/>
      <w:u w:val="single"/>
    </w:rPr>
  </w:style>
  <w:style w:type="paragraph" w:styleId="a4">
    <w:name w:val="Subtitle"/>
    <w:basedOn w:val="a"/>
    <w:link w:val="a5"/>
    <w:uiPriority w:val="99"/>
    <w:qFormat/>
    <w:rsid w:val="006E43C0"/>
    <w:rPr>
      <w:sz w:val="24"/>
    </w:rPr>
  </w:style>
  <w:style w:type="character" w:customStyle="1" w:styleId="a5">
    <w:name w:val="Подзаголовок Знак"/>
    <w:basedOn w:val="a0"/>
    <w:link w:val="a4"/>
    <w:uiPriority w:val="99"/>
    <w:locked/>
    <w:rsid w:val="006E43C0"/>
    <w:rPr>
      <w:rFonts w:ascii="Times New Roman" w:hAnsi="Times New Roman" w:cs="Times New Roman"/>
      <w:sz w:val="20"/>
      <w:szCs w:val="20"/>
      <w:lang w:eastAsia="ru-RU"/>
    </w:rPr>
  </w:style>
  <w:style w:type="paragraph" w:customStyle="1" w:styleId="Default">
    <w:name w:val="Default"/>
    <w:uiPriority w:val="99"/>
    <w:rsid w:val="00954B21"/>
    <w:pPr>
      <w:autoSpaceDE w:val="0"/>
      <w:autoSpaceDN w:val="0"/>
      <w:adjustRightInd w:val="0"/>
    </w:pPr>
    <w:rPr>
      <w:color w:val="000000"/>
      <w:sz w:val="24"/>
      <w:szCs w:val="24"/>
      <w:lang w:eastAsia="en-US"/>
    </w:rPr>
  </w:style>
  <w:style w:type="table" w:styleId="a6">
    <w:name w:val="Table Grid"/>
    <w:basedOn w:val="a1"/>
    <w:uiPriority w:val="59"/>
    <w:locked/>
    <w:rsid w:val="00C7274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locked/>
    <w:rsid w:val="00C72741"/>
    <w:rPr>
      <w:b/>
      <w:bCs/>
    </w:rPr>
  </w:style>
  <w:style w:type="character" w:customStyle="1" w:styleId="rynqvb">
    <w:name w:val="rynqvb"/>
    <w:basedOn w:val="a0"/>
    <w:rsid w:val="00C72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468864">
      <w:bodyDiv w:val="1"/>
      <w:marLeft w:val="0"/>
      <w:marRight w:val="0"/>
      <w:marTop w:val="0"/>
      <w:marBottom w:val="0"/>
      <w:divBdr>
        <w:top w:val="none" w:sz="0" w:space="0" w:color="auto"/>
        <w:left w:val="none" w:sz="0" w:space="0" w:color="auto"/>
        <w:bottom w:val="none" w:sz="0" w:space="0" w:color="auto"/>
        <w:right w:val="none" w:sz="0" w:space="0" w:color="auto"/>
      </w:divBdr>
    </w:div>
    <w:div w:id="16893328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1249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Company>
  <LinksUpToDate>false</LinksUpToDate>
  <CharactersWithSpaces>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USER</dc:creator>
  <cp:lastModifiedBy>User</cp:lastModifiedBy>
  <cp:revision>2</cp:revision>
  <dcterms:created xsi:type="dcterms:W3CDTF">2025-07-24T11:02:00Z</dcterms:created>
  <dcterms:modified xsi:type="dcterms:W3CDTF">2025-07-24T11:02:00Z</dcterms:modified>
</cp:coreProperties>
</file>