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4FE0" w:rsidRDefault="00754FE0" w:rsidP="00754FE0">
      <w:pPr>
        <w:jc w:val="center"/>
        <w:rPr>
          <w:b/>
          <w:sz w:val="28"/>
          <w:szCs w:val="28"/>
          <w:lang w:val="en-US"/>
        </w:rPr>
      </w:pPr>
      <w:r>
        <w:rPr>
          <w:b/>
          <w:sz w:val="28"/>
          <w:szCs w:val="28"/>
          <w:lang w:val="en-US"/>
        </w:rPr>
        <w:t>The name of the academic discipline:</w:t>
      </w:r>
    </w:p>
    <w:p w:rsidR="00754FE0" w:rsidRPr="00754FE0" w:rsidRDefault="00754FE0" w:rsidP="00754FE0">
      <w:pPr>
        <w:jc w:val="center"/>
        <w:rPr>
          <w:rFonts w:asciiTheme="minorHAnsi" w:hAnsiTheme="minorHAnsi" w:cstheme="minorBidi"/>
          <w:b/>
          <w:sz w:val="22"/>
          <w:szCs w:val="22"/>
          <w:lang w:val="en-US"/>
        </w:rPr>
      </w:pPr>
      <w:r>
        <w:rPr>
          <w:b/>
          <w:sz w:val="28"/>
          <w:szCs w:val="28"/>
          <w:lang w:val="en-US"/>
        </w:rPr>
        <w:t>“</w:t>
      </w:r>
      <w:bookmarkStart w:id="0" w:name="_GoBack"/>
      <w:r>
        <w:rPr>
          <w:b/>
          <w:sz w:val="28"/>
          <w:szCs w:val="28"/>
          <w:lang w:val="en-US"/>
        </w:rPr>
        <w:t>M</w:t>
      </w:r>
      <w:r w:rsidRPr="00754FE0">
        <w:rPr>
          <w:b/>
          <w:spacing w:val="-4"/>
          <w:sz w:val="28"/>
          <w:szCs w:val="28"/>
          <w:lang w:val="en-US"/>
        </w:rPr>
        <w:t xml:space="preserve">odernization </w:t>
      </w:r>
      <w:r>
        <w:rPr>
          <w:b/>
          <w:spacing w:val="-4"/>
          <w:sz w:val="28"/>
          <w:szCs w:val="28"/>
          <w:lang w:val="en-US"/>
        </w:rPr>
        <w:t>P</w:t>
      </w:r>
      <w:r w:rsidRPr="00754FE0">
        <w:rPr>
          <w:b/>
          <w:spacing w:val="-4"/>
          <w:sz w:val="28"/>
          <w:szCs w:val="28"/>
          <w:lang w:val="en-US"/>
        </w:rPr>
        <w:t xml:space="preserve">rocesses in the </w:t>
      </w:r>
      <w:r>
        <w:rPr>
          <w:b/>
          <w:spacing w:val="-4"/>
          <w:sz w:val="28"/>
          <w:szCs w:val="28"/>
          <w:lang w:val="en-US"/>
        </w:rPr>
        <w:t>H</w:t>
      </w:r>
      <w:r w:rsidRPr="00754FE0">
        <w:rPr>
          <w:b/>
          <w:spacing w:val="-4"/>
          <w:sz w:val="28"/>
          <w:szCs w:val="28"/>
          <w:lang w:val="en-US"/>
        </w:rPr>
        <w:t xml:space="preserve">istory of </w:t>
      </w:r>
      <w:r>
        <w:rPr>
          <w:b/>
          <w:spacing w:val="-4"/>
          <w:sz w:val="28"/>
          <w:szCs w:val="28"/>
          <w:lang w:val="en-US"/>
        </w:rPr>
        <w:t>M</w:t>
      </w:r>
      <w:r w:rsidRPr="00754FE0">
        <w:rPr>
          <w:b/>
          <w:spacing w:val="-4"/>
          <w:sz w:val="28"/>
          <w:szCs w:val="28"/>
          <w:lang w:val="en-US"/>
        </w:rPr>
        <w:t xml:space="preserve">odern and </w:t>
      </w:r>
      <w:r>
        <w:rPr>
          <w:b/>
          <w:spacing w:val="-4"/>
          <w:sz w:val="28"/>
          <w:szCs w:val="28"/>
          <w:lang w:val="en-US"/>
        </w:rPr>
        <w:t>C</w:t>
      </w:r>
      <w:r w:rsidRPr="00754FE0">
        <w:rPr>
          <w:b/>
          <w:spacing w:val="-4"/>
          <w:sz w:val="28"/>
          <w:szCs w:val="28"/>
          <w:lang w:val="en-US"/>
        </w:rPr>
        <w:t xml:space="preserve">ontemporary </w:t>
      </w:r>
      <w:r>
        <w:rPr>
          <w:b/>
          <w:spacing w:val="-4"/>
          <w:sz w:val="28"/>
          <w:szCs w:val="28"/>
          <w:lang w:val="en-US"/>
        </w:rPr>
        <w:t>T</w:t>
      </w:r>
      <w:r w:rsidRPr="00754FE0">
        <w:rPr>
          <w:b/>
          <w:spacing w:val="-4"/>
          <w:sz w:val="28"/>
          <w:szCs w:val="28"/>
          <w:lang w:val="en-US"/>
        </w:rPr>
        <w:t>imes</w:t>
      </w:r>
      <w:bookmarkEnd w:id="0"/>
      <w:r w:rsidRPr="00754FE0">
        <w:rPr>
          <w:b/>
          <w:lang w:val="en-US"/>
        </w:rPr>
        <w:t>”</w:t>
      </w:r>
    </w:p>
    <w:p w:rsidR="00754FE0" w:rsidRDefault="00754FE0" w:rsidP="00754FE0">
      <w:pPr>
        <w:jc w:val="center"/>
        <w:rPr>
          <w:b/>
          <w:color w:val="000000" w:themeColor="text1"/>
          <w:sz w:val="28"/>
          <w:szCs w:val="28"/>
          <w:lang w:val="en-US"/>
        </w:rPr>
      </w:pPr>
    </w:p>
    <w:tbl>
      <w:tblPr>
        <w:tblStyle w:val="a6"/>
        <w:tblW w:w="0" w:type="auto"/>
        <w:tblLook w:val="04A0" w:firstRow="1" w:lastRow="0" w:firstColumn="1" w:lastColumn="0" w:noHBand="0" w:noVBand="1"/>
      </w:tblPr>
      <w:tblGrid>
        <w:gridCol w:w="3227"/>
        <w:gridCol w:w="6343"/>
      </w:tblGrid>
      <w:tr w:rsidR="00754FE0" w:rsidTr="00754FE0">
        <w:tc>
          <w:tcPr>
            <w:tcW w:w="3227" w:type="dxa"/>
            <w:tcBorders>
              <w:top w:val="single" w:sz="4" w:space="0" w:color="auto"/>
              <w:left w:val="single" w:sz="4" w:space="0" w:color="auto"/>
              <w:bottom w:val="single" w:sz="4" w:space="0" w:color="auto"/>
              <w:right w:val="single" w:sz="4" w:space="0" w:color="auto"/>
            </w:tcBorders>
            <w:hideMark/>
          </w:tcPr>
          <w:p w:rsidR="00754FE0" w:rsidRDefault="00754FE0">
            <w:pPr>
              <w:widowControl w:val="0"/>
              <w:suppressAutoHyphens/>
              <w:autoSpaceDN w:val="0"/>
              <w:jc w:val="both"/>
              <w:rPr>
                <w:b/>
                <w:kern w:val="2"/>
                <w:sz w:val="28"/>
                <w:szCs w:val="28"/>
                <w:lang w:val="en-US" w:eastAsia="en-US"/>
              </w:rPr>
            </w:pPr>
            <w:r>
              <w:rPr>
                <w:rStyle w:val="a7"/>
                <w:color w:val="000000"/>
                <w:sz w:val="28"/>
                <w:szCs w:val="28"/>
                <w:shd w:val="clear" w:color="auto" w:fill="FFFFFF"/>
                <w:lang w:val="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rsidR="00754FE0" w:rsidRDefault="00754FE0">
            <w:pPr>
              <w:widowControl w:val="0"/>
              <w:suppressAutoHyphens/>
              <w:autoSpaceDN w:val="0"/>
              <w:rPr>
                <w:kern w:val="2"/>
                <w:sz w:val="28"/>
                <w:szCs w:val="28"/>
                <w:lang w:val="en-US" w:eastAsia="en-US"/>
              </w:rPr>
            </w:pPr>
            <w:r>
              <w:rPr>
                <w:bCs/>
                <w:color w:val="000000"/>
                <w:sz w:val="28"/>
                <w:szCs w:val="28"/>
              </w:rPr>
              <w:t>7</w:t>
            </w:r>
            <w:r>
              <w:rPr>
                <w:bCs/>
                <w:color w:val="000000"/>
                <w:sz w:val="28"/>
                <w:szCs w:val="28"/>
                <w:lang w:val="en-US"/>
              </w:rPr>
              <w:t>-0</w:t>
            </w:r>
            <w:r>
              <w:rPr>
                <w:bCs/>
                <w:color w:val="000000"/>
                <w:sz w:val="28"/>
                <w:szCs w:val="28"/>
              </w:rPr>
              <w:t>6</w:t>
            </w:r>
            <w:r>
              <w:rPr>
                <w:bCs/>
                <w:color w:val="000000"/>
                <w:sz w:val="28"/>
                <w:szCs w:val="28"/>
                <w:lang w:val="en-US"/>
              </w:rPr>
              <w:t>-0</w:t>
            </w:r>
            <w:r>
              <w:rPr>
                <w:bCs/>
                <w:color w:val="000000"/>
                <w:sz w:val="28"/>
                <w:szCs w:val="28"/>
              </w:rPr>
              <w:t>222</w:t>
            </w:r>
            <w:r>
              <w:rPr>
                <w:bCs/>
                <w:color w:val="000000"/>
                <w:sz w:val="28"/>
                <w:szCs w:val="28"/>
                <w:lang w:val="en-US"/>
              </w:rPr>
              <w:t>-0</w:t>
            </w:r>
            <w:r>
              <w:rPr>
                <w:bCs/>
                <w:color w:val="000000"/>
                <w:sz w:val="28"/>
                <w:szCs w:val="28"/>
              </w:rPr>
              <w:t>1</w:t>
            </w:r>
            <w:r>
              <w:rPr>
                <w:bCs/>
                <w:color w:val="000000"/>
                <w:sz w:val="28"/>
                <w:szCs w:val="28"/>
                <w:lang w:val="en-US"/>
              </w:rPr>
              <w:t xml:space="preserve"> History</w:t>
            </w:r>
          </w:p>
        </w:tc>
      </w:tr>
      <w:tr w:rsidR="00754FE0" w:rsidTr="00754FE0">
        <w:tc>
          <w:tcPr>
            <w:tcW w:w="3227" w:type="dxa"/>
            <w:tcBorders>
              <w:top w:val="single" w:sz="4" w:space="0" w:color="auto"/>
              <w:left w:val="single" w:sz="4" w:space="0" w:color="auto"/>
              <w:bottom w:val="single" w:sz="4" w:space="0" w:color="auto"/>
              <w:right w:val="single" w:sz="4" w:space="0" w:color="auto"/>
            </w:tcBorders>
            <w:hideMark/>
          </w:tcPr>
          <w:p w:rsidR="00754FE0" w:rsidRDefault="00754FE0">
            <w:pPr>
              <w:widowControl w:val="0"/>
              <w:suppressAutoHyphens/>
              <w:autoSpaceDN w:val="0"/>
              <w:jc w:val="both"/>
              <w:rPr>
                <w:b/>
                <w:kern w:val="2"/>
                <w:sz w:val="28"/>
                <w:szCs w:val="28"/>
                <w:lang w:val="en-US" w:eastAsia="en-US"/>
              </w:rPr>
            </w:pPr>
            <w:r>
              <w:rPr>
                <w:b/>
                <w:sz w:val="28"/>
                <w:szCs w:val="28"/>
                <w:lang w:val="en-US"/>
              </w:rPr>
              <w:t>Year of study</w:t>
            </w:r>
          </w:p>
        </w:tc>
        <w:tc>
          <w:tcPr>
            <w:tcW w:w="6343" w:type="dxa"/>
            <w:tcBorders>
              <w:top w:val="single" w:sz="4" w:space="0" w:color="auto"/>
              <w:left w:val="single" w:sz="4" w:space="0" w:color="auto"/>
              <w:bottom w:val="single" w:sz="4" w:space="0" w:color="auto"/>
              <w:right w:val="single" w:sz="4" w:space="0" w:color="auto"/>
            </w:tcBorders>
            <w:hideMark/>
          </w:tcPr>
          <w:p w:rsidR="00754FE0" w:rsidRPr="00754FE0" w:rsidRDefault="00754FE0" w:rsidP="009B5AD9">
            <w:pPr>
              <w:widowControl w:val="0"/>
              <w:rPr>
                <w:sz w:val="28"/>
                <w:szCs w:val="28"/>
              </w:rPr>
            </w:pPr>
            <w:r w:rsidRPr="00754FE0">
              <w:rPr>
                <w:sz w:val="28"/>
                <w:szCs w:val="28"/>
              </w:rPr>
              <w:t>1</w:t>
            </w:r>
          </w:p>
        </w:tc>
      </w:tr>
      <w:tr w:rsidR="00754FE0" w:rsidTr="00754FE0">
        <w:tc>
          <w:tcPr>
            <w:tcW w:w="3227" w:type="dxa"/>
            <w:tcBorders>
              <w:top w:val="single" w:sz="4" w:space="0" w:color="auto"/>
              <w:left w:val="single" w:sz="4" w:space="0" w:color="auto"/>
              <w:bottom w:val="single" w:sz="4" w:space="0" w:color="auto"/>
              <w:right w:val="single" w:sz="4" w:space="0" w:color="auto"/>
            </w:tcBorders>
            <w:hideMark/>
          </w:tcPr>
          <w:p w:rsidR="00754FE0" w:rsidRDefault="00754FE0">
            <w:pPr>
              <w:widowControl w:val="0"/>
              <w:suppressAutoHyphens/>
              <w:autoSpaceDN w:val="0"/>
              <w:jc w:val="both"/>
              <w:rPr>
                <w:b/>
                <w:kern w:val="2"/>
                <w:sz w:val="28"/>
                <w:szCs w:val="28"/>
                <w:lang w:val="en-US" w:eastAsia="en-US"/>
              </w:rPr>
            </w:pPr>
            <w:r>
              <w:rPr>
                <w:b/>
                <w:sz w:val="28"/>
                <w:szCs w:val="28"/>
                <w:lang w:val="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rsidR="00754FE0" w:rsidRPr="00754FE0" w:rsidRDefault="00754FE0" w:rsidP="009B5AD9">
            <w:pPr>
              <w:widowControl w:val="0"/>
              <w:rPr>
                <w:sz w:val="28"/>
                <w:szCs w:val="28"/>
              </w:rPr>
            </w:pPr>
            <w:r w:rsidRPr="00754FE0">
              <w:rPr>
                <w:sz w:val="28"/>
                <w:szCs w:val="28"/>
              </w:rPr>
              <w:t>1, 2</w:t>
            </w:r>
          </w:p>
        </w:tc>
      </w:tr>
      <w:tr w:rsidR="00754FE0" w:rsidTr="00754FE0">
        <w:tc>
          <w:tcPr>
            <w:tcW w:w="3227" w:type="dxa"/>
            <w:tcBorders>
              <w:top w:val="single" w:sz="4" w:space="0" w:color="auto"/>
              <w:left w:val="single" w:sz="4" w:space="0" w:color="auto"/>
              <w:bottom w:val="single" w:sz="4" w:space="0" w:color="auto"/>
              <w:right w:val="single" w:sz="4" w:space="0" w:color="auto"/>
            </w:tcBorders>
            <w:hideMark/>
          </w:tcPr>
          <w:p w:rsidR="00754FE0" w:rsidRDefault="00754FE0">
            <w:pPr>
              <w:widowControl w:val="0"/>
              <w:suppressAutoHyphens/>
              <w:autoSpaceDN w:val="0"/>
              <w:jc w:val="both"/>
              <w:rPr>
                <w:b/>
                <w:kern w:val="2"/>
                <w:sz w:val="28"/>
                <w:szCs w:val="28"/>
                <w:lang w:val="en-US" w:eastAsia="en-US"/>
              </w:rPr>
            </w:pPr>
            <w:r>
              <w:rPr>
                <w:b/>
                <w:sz w:val="28"/>
                <w:szCs w:val="28"/>
                <w:lang w:val="en-US"/>
              </w:rPr>
              <w:t>Number of in-class academic hours:</w:t>
            </w:r>
          </w:p>
        </w:tc>
        <w:tc>
          <w:tcPr>
            <w:tcW w:w="6343" w:type="dxa"/>
            <w:tcBorders>
              <w:top w:val="single" w:sz="4" w:space="0" w:color="auto"/>
              <w:left w:val="single" w:sz="4" w:space="0" w:color="auto"/>
              <w:bottom w:val="single" w:sz="4" w:space="0" w:color="auto"/>
              <w:right w:val="single" w:sz="4" w:space="0" w:color="auto"/>
            </w:tcBorders>
            <w:hideMark/>
          </w:tcPr>
          <w:p w:rsidR="00754FE0" w:rsidRPr="00754FE0" w:rsidRDefault="00754FE0" w:rsidP="009B5AD9">
            <w:pPr>
              <w:widowControl w:val="0"/>
              <w:rPr>
                <w:sz w:val="28"/>
                <w:szCs w:val="28"/>
              </w:rPr>
            </w:pPr>
            <w:r w:rsidRPr="00754FE0">
              <w:rPr>
                <w:sz w:val="28"/>
                <w:szCs w:val="28"/>
              </w:rPr>
              <w:t>72</w:t>
            </w:r>
          </w:p>
        </w:tc>
      </w:tr>
      <w:tr w:rsidR="00754FE0" w:rsidTr="00754FE0">
        <w:tc>
          <w:tcPr>
            <w:tcW w:w="3227" w:type="dxa"/>
            <w:vMerge w:val="restart"/>
            <w:tcBorders>
              <w:top w:val="single" w:sz="4" w:space="0" w:color="auto"/>
              <w:left w:val="single" w:sz="4" w:space="0" w:color="auto"/>
              <w:bottom w:val="single" w:sz="4" w:space="0" w:color="auto"/>
              <w:right w:val="single" w:sz="4" w:space="0" w:color="auto"/>
            </w:tcBorders>
            <w:hideMark/>
          </w:tcPr>
          <w:p w:rsidR="00754FE0" w:rsidRDefault="00754FE0">
            <w:pPr>
              <w:rPr>
                <w:b/>
                <w:sz w:val="28"/>
                <w:szCs w:val="28"/>
                <w:lang w:val="en-US"/>
              </w:rPr>
            </w:pPr>
            <w:r>
              <w:rPr>
                <w:b/>
                <w:sz w:val="28"/>
                <w:szCs w:val="28"/>
                <w:lang w:val="en-US"/>
              </w:rPr>
              <w:t>Lectures</w:t>
            </w:r>
          </w:p>
          <w:p w:rsidR="00754FE0" w:rsidRDefault="00754FE0">
            <w:pPr>
              <w:rPr>
                <w:rFonts w:eastAsiaTheme="minorHAnsi"/>
                <w:b/>
                <w:sz w:val="28"/>
                <w:szCs w:val="28"/>
                <w:lang w:val="en-US"/>
              </w:rPr>
            </w:pPr>
            <w:r>
              <w:rPr>
                <w:b/>
                <w:sz w:val="28"/>
                <w:szCs w:val="28"/>
                <w:lang w:val="en-US"/>
              </w:rPr>
              <w:t xml:space="preserve">Seminar classes </w:t>
            </w:r>
          </w:p>
          <w:p w:rsidR="00754FE0" w:rsidRDefault="00754FE0">
            <w:pPr>
              <w:rPr>
                <w:rFonts w:eastAsia="Calibri"/>
                <w:b/>
                <w:sz w:val="28"/>
                <w:szCs w:val="28"/>
                <w:lang w:val="en-US"/>
              </w:rPr>
            </w:pPr>
            <w:r>
              <w:rPr>
                <w:b/>
                <w:sz w:val="28"/>
                <w:szCs w:val="28"/>
                <w:lang w:val="en-US"/>
              </w:rPr>
              <w:t>Practical classes</w:t>
            </w:r>
          </w:p>
          <w:p w:rsidR="00754FE0" w:rsidRDefault="00754FE0">
            <w:pPr>
              <w:widowControl w:val="0"/>
              <w:suppressAutoHyphens/>
              <w:autoSpaceDN w:val="0"/>
              <w:jc w:val="both"/>
              <w:rPr>
                <w:b/>
                <w:kern w:val="2"/>
                <w:sz w:val="28"/>
                <w:szCs w:val="28"/>
                <w:lang w:val="en-US" w:eastAsia="en-US"/>
              </w:rPr>
            </w:pPr>
            <w:r>
              <w:rPr>
                <w:b/>
                <w:sz w:val="28"/>
                <w:szCs w:val="28"/>
                <w:lang w:val="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rsidR="00754FE0" w:rsidRPr="00754FE0" w:rsidRDefault="00754FE0" w:rsidP="009B5AD9">
            <w:pPr>
              <w:widowControl w:val="0"/>
              <w:rPr>
                <w:sz w:val="28"/>
                <w:szCs w:val="28"/>
              </w:rPr>
            </w:pPr>
            <w:r w:rsidRPr="00754FE0">
              <w:rPr>
                <w:sz w:val="28"/>
                <w:szCs w:val="28"/>
              </w:rPr>
              <w:t>36</w:t>
            </w:r>
          </w:p>
        </w:tc>
      </w:tr>
      <w:tr w:rsidR="00754FE0" w:rsidTr="00754FE0">
        <w:tc>
          <w:tcPr>
            <w:tcW w:w="0" w:type="auto"/>
            <w:vMerge/>
            <w:tcBorders>
              <w:top w:val="single" w:sz="4" w:space="0" w:color="auto"/>
              <w:left w:val="single" w:sz="4" w:space="0" w:color="auto"/>
              <w:bottom w:val="single" w:sz="4" w:space="0" w:color="auto"/>
              <w:right w:val="single" w:sz="4" w:space="0" w:color="auto"/>
            </w:tcBorders>
            <w:vAlign w:val="center"/>
            <w:hideMark/>
          </w:tcPr>
          <w:p w:rsidR="00754FE0" w:rsidRDefault="00754FE0">
            <w:pPr>
              <w:rPr>
                <w:b/>
                <w:kern w:val="2"/>
                <w:sz w:val="28"/>
                <w:szCs w:val="28"/>
                <w:lang w:val="en-US" w:eastAsia="en-US"/>
              </w:rPr>
            </w:pPr>
          </w:p>
        </w:tc>
        <w:tc>
          <w:tcPr>
            <w:tcW w:w="6343" w:type="dxa"/>
            <w:tcBorders>
              <w:top w:val="single" w:sz="4" w:space="0" w:color="auto"/>
              <w:left w:val="single" w:sz="4" w:space="0" w:color="auto"/>
              <w:bottom w:val="single" w:sz="4" w:space="0" w:color="auto"/>
              <w:right w:val="single" w:sz="4" w:space="0" w:color="auto"/>
            </w:tcBorders>
            <w:hideMark/>
          </w:tcPr>
          <w:p w:rsidR="00754FE0" w:rsidRPr="00754FE0" w:rsidRDefault="00754FE0" w:rsidP="009B5AD9">
            <w:pPr>
              <w:widowControl w:val="0"/>
              <w:rPr>
                <w:sz w:val="28"/>
                <w:szCs w:val="28"/>
              </w:rPr>
            </w:pPr>
            <w:r w:rsidRPr="00754FE0">
              <w:rPr>
                <w:sz w:val="28"/>
                <w:szCs w:val="28"/>
              </w:rPr>
              <w:t>36</w:t>
            </w:r>
          </w:p>
        </w:tc>
      </w:tr>
      <w:tr w:rsidR="00754FE0" w:rsidTr="00754FE0">
        <w:tc>
          <w:tcPr>
            <w:tcW w:w="0" w:type="auto"/>
            <w:vMerge/>
            <w:tcBorders>
              <w:top w:val="single" w:sz="4" w:space="0" w:color="auto"/>
              <w:left w:val="single" w:sz="4" w:space="0" w:color="auto"/>
              <w:bottom w:val="single" w:sz="4" w:space="0" w:color="auto"/>
              <w:right w:val="single" w:sz="4" w:space="0" w:color="auto"/>
            </w:tcBorders>
            <w:vAlign w:val="center"/>
            <w:hideMark/>
          </w:tcPr>
          <w:p w:rsidR="00754FE0" w:rsidRDefault="00754FE0">
            <w:pPr>
              <w:rPr>
                <w:b/>
                <w:kern w:val="2"/>
                <w:sz w:val="28"/>
                <w:szCs w:val="28"/>
                <w:lang w:val="en-US" w:eastAsia="en-US"/>
              </w:rPr>
            </w:pPr>
          </w:p>
        </w:tc>
        <w:tc>
          <w:tcPr>
            <w:tcW w:w="6343" w:type="dxa"/>
            <w:tcBorders>
              <w:top w:val="single" w:sz="4" w:space="0" w:color="auto"/>
              <w:left w:val="single" w:sz="4" w:space="0" w:color="auto"/>
              <w:bottom w:val="single" w:sz="4" w:space="0" w:color="auto"/>
              <w:right w:val="single" w:sz="4" w:space="0" w:color="auto"/>
            </w:tcBorders>
            <w:hideMark/>
          </w:tcPr>
          <w:p w:rsidR="00754FE0" w:rsidRPr="00754FE0" w:rsidRDefault="00754FE0" w:rsidP="009B5AD9">
            <w:pPr>
              <w:widowControl w:val="0"/>
              <w:rPr>
                <w:sz w:val="28"/>
                <w:szCs w:val="28"/>
              </w:rPr>
            </w:pPr>
            <w:r w:rsidRPr="00754FE0">
              <w:rPr>
                <w:sz w:val="28"/>
                <w:szCs w:val="28"/>
              </w:rPr>
              <w:t>-</w:t>
            </w:r>
          </w:p>
        </w:tc>
      </w:tr>
      <w:tr w:rsidR="00754FE0" w:rsidTr="00754FE0">
        <w:tc>
          <w:tcPr>
            <w:tcW w:w="0" w:type="auto"/>
            <w:vMerge/>
            <w:tcBorders>
              <w:top w:val="single" w:sz="4" w:space="0" w:color="auto"/>
              <w:left w:val="single" w:sz="4" w:space="0" w:color="auto"/>
              <w:bottom w:val="single" w:sz="4" w:space="0" w:color="auto"/>
              <w:right w:val="single" w:sz="4" w:space="0" w:color="auto"/>
            </w:tcBorders>
            <w:vAlign w:val="center"/>
            <w:hideMark/>
          </w:tcPr>
          <w:p w:rsidR="00754FE0" w:rsidRDefault="00754FE0">
            <w:pPr>
              <w:rPr>
                <w:b/>
                <w:kern w:val="2"/>
                <w:sz w:val="28"/>
                <w:szCs w:val="28"/>
                <w:lang w:val="en-US" w:eastAsia="en-US"/>
              </w:rPr>
            </w:pPr>
          </w:p>
        </w:tc>
        <w:tc>
          <w:tcPr>
            <w:tcW w:w="6343" w:type="dxa"/>
            <w:tcBorders>
              <w:top w:val="single" w:sz="4" w:space="0" w:color="auto"/>
              <w:left w:val="single" w:sz="4" w:space="0" w:color="auto"/>
              <w:bottom w:val="single" w:sz="4" w:space="0" w:color="auto"/>
              <w:right w:val="single" w:sz="4" w:space="0" w:color="auto"/>
            </w:tcBorders>
            <w:hideMark/>
          </w:tcPr>
          <w:p w:rsidR="00754FE0" w:rsidRPr="00754FE0" w:rsidRDefault="00754FE0" w:rsidP="009B5AD9">
            <w:pPr>
              <w:widowControl w:val="0"/>
              <w:rPr>
                <w:sz w:val="28"/>
                <w:szCs w:val="28"/>
              </w:rPr>
            </w:pPr>
            <w:r w:rsidRPr="00754FE0">
              <w:rPr>
                <w:sz w:val="28"/>
                <w:szCs w:val="28"/>
              </w:rPr>
              <w:t>-</w:t>
            </w:r>
          </w:p>
        </w:tc>
      </w:tr>
      <w:tr w:rsidR="00754FE0" w:rsidTr="00754FE0">
        <w:tc>
          <w:tcPr>
            <w:tcW w:w="3227" w:type="dxa"/>
            <w:tcBorders>
              <w:top w:val="single" w:sz="4" w:space="0" w:color="auto"/>
              <w:left w:val="single" w:sz="4" w:space="0" w:color="auto"/>
              <w:bottom w:val="single" w:sz="4" w:space="0" w:color="auto"/>
              <w:right w:val="single" w:sz="4" w:space="0" w:color="auto"/>
            </w:tcBorders>
            <w:hideMark/>
          </w:tcPr>
          <w:p w:rsidR="00754FE0" w:rsidRDefault="00754FE0">
            <w:pPr>
              <w:widowControl w:val="0"/>
              <w:suppressAutoHyphens/>
              <w:autoSpaceDN w:val="0"/>
              <w:jc w:val="both"/>
              <w:rPr>
                <w:b/>
                <w:kern w:val="2"/>
                <w:sz w:val="28"/>
                <w:szCs w:val="28"/>
                <w:lang w:val="en-US" w:eastAsia="en-US"/>
              </w:rPr>
            </w:pPr>
            <w:r>
              <w:rPr>
                <w:b/>
                <w:sz w:val="28"/>
                <w:szCs w:val="28"/>
                <w:lang w:val="en-US"/>
              </w:rPr>
              <w:t>Form of the current assessment (</w:t>
            </w:r>
            <w:r>
              <w:rPr>
                <w:b/>
                <w:i/>
                <w:sz w:val="28"/>
                <w:szCs w:val="28"/>
                <w:lang w:val="en-US"/>
              </w:rPr>
              <w:t>credit/ graded credit /exam</w:t>
            </w:r>
            <w:r>
              <w:rPr>
                <w:b/>
                <w:sz w:val="28"/>
                <w:szCs w:val="28"/>
                <w:lang w:val="en-US"/>
              </w:rPr>
              <w:t>)</w:t>
            </w:r>
          </w:p>
        </w:tc>
        <w:tc>
          <w:tcPr>
            <w:tcW w:w="6343" w:type="dxa"/>
            <w:tcBorders>
              <w:top w:val="single" w:sz="4" w:space="0" w:color="auto"/>
              <w:left w:val="single" w:sz="4" w:space="0" w:color="auto"/>
              <w:bottom w:val="single" w:sz="4" w:space="0" w:color="auto"/>
              <w:right w:val="single" w:sz="4" w:space="0" w:color="auto"/>
            </w:tcBorders>
            <w:hideMark/>
          </w:tcPr>
          <w:p w:rsidR="00754FE0" w:rsidRPr="00754FE0" w:rsidRDefault="00754FE0" w:rsidP="00754FE0">
            <w:pPr>
              <w:widowControl w:val="0"/>
              <w:rPr>
                <w:sz w:val="28"/>
                <w:szCs w:val="28"/>
                <w:lang w:val="en-US"/>
              </w:rPr>
            </w:pPr>
            <w:r>
              <w:rPr>
                <w:sz w:val="28"/>
                <w:szCs w:val="28"/>
                <w:lang w:val="en-US"/>
              </w:rPr>
              <w:t>exam</w:t>
            </w:r>
            <w:r w:rsidRPr="00754FE0">
              <w:rPr>
                <w:sz w:val="28"/>
                <w:szCs w:val="28"/>
              </w:rPr>
              <w:t xml:space="preserve"> /</w:t>
            </w:r>
            <w:r>
              <w:rPr>
                <w:sz w:val="28"/>
                <w:szCs w:val="28"/>
                <w:lang w:val="en-US"/>
              </w:rPr>
              <w:t xml:space="preserve"> exam</w:t>
            </w:r>
          </w:p>
        </w:tc>
      </w:tr>
      <w:tr w:rsidR="00754FE0" w:rsidTr="00754FE0">
        <w:tc>
          <w:tcPr>
            <w:tcW w:w="3227" w:type="dxa"/>
            <w:tcBorders>
              <w:top w:val="single" w:sz="4" w:space="0" w:color="auto"/>
              <w:left w:val="single" w:sz="4" w:space="0" w:color="auto"/>
              <w:bottom w:val="single" w:sz="4" w:space="0" w:color="auto"/>
              <w:right w:val="single" w:sz="4" w:space="0" w:color="auto"/>
            </w:tcBorders>
            <w:hideMark/>
          </w:tcPr>
          <w:p w:rsidR="00754FE0" w:rsidRDefault="00754FE0">
            <w:pPr>
              <w:widowControl w:val="0"/>
              <w:suppressAutoHyphens/>
              <w:autoSpaceDN w:val="0"/>
              <w:jc w:val="both"/>
              <w:rPr>
                <w:b/>
                <w:kern w:val="2"/>
                <w:sz w:val="28"/>
                <w:szCs w:val="28"/>
                <w:lang w:val="en-US" w:eastAsia="en-US"/>
              </w:rPr>
            </w:pPr>
            <w:r>
              <w:rPr>
                <w:b/>
                <w:sz w:val="28"/>
                <w:szCs w:val="28"/>
                <w:lang w:val="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rsidR="00754FE0" w:rsidRPr="00754FE0" w:rsidRDefault="00754FE0" w:rsidP="009B5AD9">
            <w:pPr>
              <w:widowControl w:val="0"/>
              <w:rPr>
                <w:sz w:val="28"/>
                <w:szCs w:val="28"/>
              </w:rPr>
            </w:pPr>
            <w:r w:rsidRPr="00754FE0">
              <w:rPr>
                <w:sz w:val="28"/>
                <w:szCs w:val="28"/>
              </w:rPr>
              <w:t>6</w:t>
            </w:r>
          </w:p>
        </w:tc>
      </w:tr>
      <w:tr w:rsidR="00754FE0" w:rsidRPr="009E72F7" w:rsidTr="00754FE0">
        <w:tc>
          <w:tcPr>
            <w:tcW w:w="3227" w:type="dxa"/>
            <w:tcBorders>
              <w:top w:val="single" w:sz="4" w:space="0" w:color="auto"/>
              <w:left w:val="single" w:sz="4" w:space="0" w:color="auto"/>
              <w:bottom w:val="single" w:sz="4" w:space="0" w:color="auto"/>
              <w:right w:val="single" w:sz="4" w:space="0" w:color="auto"/>
            </w:tcBorders>
            <w:hideMark/>
          </w:tcPr>
          <w:p w:rsidR="00754FE0" w:rsidRDefault="00754FE0">
            <w:pPr>
              <w:widowControl w:val="0"/>
              <w:suppressAutoHyphens/>
              <w:autoSpaceDN w:val="0"/>
              <w:jc w:val="both"/>
              <w:rPr>
                <w:b/>
                <w:kern w:val="2"/>
                <w:sz w:val="28"/>
                <w:szCs w:val="28"/>
                <w:lang w:val="en-US" w:eastAsia="en-US"/>
              </w:rPr>
            </w:pPr>
            <w:r>
              <w:rPr>
                <w:b/>
                <w:sz w:val="28"/>
                <w:szCs w:val="28"/>
                <w:lang w:val="en-US"/>
              </w:rPr>
              <w:t>Competences</w:t>
            </w:r>
          </w:p>
        </w:tc>
        <w:tc>
          <w:tcPr>
            <w:tcW w:w="6343" w:type="dxa"/>
            <w:tcBorders>
              <w:top w:val="single" w:sz="4" w:space="0" w:color="auto"/>
              <w:left w:val="single" w:sz="4" w:space="0" w:color="auto"/>
              <w:bottom w:val="single" w:sz="4" w:space="0" w:color="auto"/>
              <w:right w:val="single" w:sz="4" w:space="0" w:color="auto"/>
            </w:tcBorders>
            <w:hideMark/>
          </w:tcPr>
          <w:p w:rsidR="00754FE0" w:rsidRPr="00754FE0" w:rsidRDefault="00754FE0">
            <w:pPr>
              <w:jc w:val="both"/>
              <w:rPr>
                <w:color w:val="000000"/>
                <w:kern w:val="2"/>
                <w:sz w:val="28"/>
                <w:szCs w:val="28"/>
                <w:lang w:val="en-US" w:eastAsia="en-US"/>
              </w:rPr>
            </w:pPr>
            <w:r w:rsidRPr="009E72F7">
              <w:rPr>
                <w:spacing w:val="-4"/>
                <w:sz w:val="28"/>
                <w:szCs w:val="28"/>
                <w:lang w:val="en-US"/>
              </w:rPr>
              <w:t>Be able to predict the conditions for the implementation of professional activities and solve professional problems in conditions of uncertainty. Conduct a comparative analysis of advanced achievements in the field of historical knowledge and use its results in practical activities. Study the course of development of human society and its patterns, interpret the results obtained and, based on them, generate prognostic solutions, ensure the development of historical memory institutions. Analyze key political and economic processes of the studied countries and regions in historical retrospect. Systematize and classify social and ethnocultural processes, explain their influence on the historical development of society.</w:t>
            </w:r>
          </w:p>
        </w:tc>
      </w:tr>
      <w:tr w:rsidR="00754FE0" w:rsidRPr="009E72F7" w:rsidTr="00754FE0">
        <w:tc>
          <w:tcPr>
            <w:tcW w:w="9570" w:type="dxa"/>
            <w:gridSpan w:val="2"/>
            <w:tcBorders>
              <w:top w:val="single" w:sz="4" w:space="0" w:color="auto"/>
              <w:left w:val="single" w:sz="4" w:space="0" w:color="auto"/>
              <w:bottom w:val="single" w:sz="4" w:space="0" w:color="auto"/>
              <w:right w:val="single" w:sz="4" w:space="0" w:color="auto"/>
            </w:tcBorders>
            <w:hideMark/>
          </w:tcPr>
          <w:p w:rsidR="00754FE0" w:rsidRDefault="00754FE0">
            <w:pPr>
              <w:jc w:val="center"/>
              <w:rPr>
                <w:b/>
                <w:sz w:val="28"/>
                <w:szCs w:val="28"/>
                <w:lang w:val="en-US"/>
              </w:rPr>
            </w:pPr>
            <w:r>
              <w:rPr>
                <w:b/>
                <w:sz w:val="28"/>
                <w:szCs w:val="28"/>
                <w:lang w:val="en-US"/>
              </w:rPr>
              <w:t>Summary of the academic discipline:</w:t>
            </w:r>
          </w:p>
          <w:p w:rsidR="00754FE0" w:rsidRPr="00754FE0" w:rsidRDefault="00754FE0" w:rsidP="00754FE0">
            <w:pPr>
              <w:widowControl w:val="0"/>
              <w:ind w:firstLine="709"/>
              <w:jc w:val="both"/>
              <w:rPr>
                <w:color w:val="3C4043"/>
                <w:sz w:val="28"/>
                <w:szCs w:val="28"/>
                <w:lang w:val="en-US" w:eastAsia="en-US"/>
              </w:rPr>
            </w:pPr>
            <w:r w:rsidRPr="009E72F7">
              <w:rPr>
                <w:spacing w:val="-4"/>
                <w:sz w:val="28"/>
                <w:szCs w:val="28"/>
                <w:lang w:val="en-US"/>
              </w:rPr>
              <w:t>Theoretical and methodological approaches to the study of modernization processes in the history of modern and contemporary times. Main categories and concepts. Sources and historiography. The concept of "industrial civilization". The concept of "modernization". The main characteristics of European modernization. The concept of "industrialization". Problems of modernization in an agrarian country. Changes in agriculture - "agrarian revolution". Weber's and Marxist concepts of modernization. Modernization and society. Urbanization. The concept of "political modernization", its manifestations in Western Europe and the USA. Vectors of modernization: discussions at the turn of the 19th - 20th centuries. Socio-economic processes. Evolution of the political system. Political doctrines and movements. European revolutions. International relations. Scientific and technological revolution. Pluralism of cultural styles and trends. Modern society and world society. Postmodern and post-industrial society.</w:t>
            </w:r>
          </w:p>
        </w:tc>
      </w:tr>
    </w:tbl>
    <w:p w:rsidR="00754FE0" w:rsidRDefault="00754FE0" w:rsidP="00754FE0">
      <w:pPr>
        <w:rPr>
          <w:sz w:val="28"/>
          <w:szCs w:val="28"/>
          <w:lang w:val="en-US" w:eastAsia="en-US"/>
        </w:rPr>
      </w:pPr>
    </w:p>
    <w:p w:rsidR="00754FE0" w:rsidRPr="00754FE0" w:rsidRDefault="00754FE0">
      <w:pPr>
        <w:rPr>
          <w:spacing w:val="-4"/>
          <w:lang w:val="en-US"/>
        </w:rPr>
      </w:pPr>
    </w:p>
    <w:sectPr w:rsidR="00754FE0" w:rsidRPr="00754FE0" w:rsidSect="00470462">
      <w:pgSz w:w="11906" w:h="16838"/>
      <w:pgMar w:top="1134" w:right="567" w:bottom="42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3C0"/>
    <w:rsid w:val="001013F0"/>
    <w:rsid w:val="00470462"/>
    <w:rsid w:val="004C06F3"/>
    <w:rsid w:val="00535978"/>
    <w:rsid w:val="00657A2C"/>
    <w:rsid w:val="006E43C0"/>
    <w:rsid w:val="00716B80"/>
    <w:rsid w:val="00754FE0"/>
    <w:rsid w:val="00761C5C"/>
    <w:rsid w:val="00910D69"/>
    <w:rsid w:val="009E72F7"/>
    <w:rsid w:val="00B25DE5"/>
    <w:rsid w:val="00B96733"/>
    <w:rsid w:val="00E83049"/>
    <w:rsid w:val="00EB0169"/>
    <w:rsid w:val="00EB1BD2"/>
    <w:rsid w:val="00FA79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43C0"/>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semiHidden/>
    <w:unhideWhenUsed/>
    <w:qFormat/>
    <w:rsid w:val="006E43C0"/>
    <w:pPr>
      <w:keepNext/>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6E43C0"/>
    <w:rPr>
      <w:rFonts w:ascii="Times New Roman" w:eastAsia="Times New Roman" w:hAnsi="Times New Roman" w:cs="Times New Roman"/>
      <w:sz w:val="28"/>
      <w:szCs w:val="20"/>
      <w:lang w:eastAsia="ru-RU"/>
    </w:rPr>
  </w:style>
  <w:style w:type="character" w:styleId="a3">
    <w:name w:val="Hyperlink"/>
    <w:uiPriority w:val="99"/>
    <w:semiHidden/>
    <w:unhideWhenUsed/>
    <w:rsid w:val="006E43C0"/>
    <w:rPr>
      <w:color w:val="0000FF"/>
      <w:u w:val="single"/>
    </w:rPr>
  </w:style>
  <w:style w:type="paragraph" w:styleId="a4">
    <w:name w:val="Subtitle"/>
    <w:basedOn w:val="a"/>
    <w:link w:val="a5"/>
    <w:qFormat/>
    <w:rsid w:val="006E43C0"/>
    <w:rPr>
      <w:sz w:val="24"/>
    </w:rPr>
  </w:style>
  <w:style w:type="character" w:customStyle="1" w:styleId="a5">
    <w:name w:val="Подзаголовок Знак"/>
    <w:basedOn w:val="a0"/>
    <w:link w:val="a4"/>
    <w:rsid w:val="006E43C0"/>
    <w:rPr>
      <w:rFonts w:ascii="Times New Roman" w:eastAsia="Times New Roman" w:hAnsi="Times New Roman" w:cs="Times New Roman"/>
      <w:sz w:val="24"/>
      <w:szCs w:val="20"/>
      <w:lang w:eastAsia="ru-RU"/>
    </w:rPr>
  </w:style>
  <w:style w:type="table" w:styleId="a6">
    <w:name w:val="Table Grid"/>
    <w:basedOn w:val="a1"/>
    <w:uiPriority w:val="59"/>
    <w:rsid w:val="00754F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trong"/>
    <w:basedOn w:val="a0"/>
    <w:uiPriority w:val="22"/>
    <w:qFormat/>
    <w:rsid w:val="00754FE0"/>
    <w:rPr>
      <w:b/>
      <w:bCs/>
    </w:rPr>
  </w:style>
  <w:style w:type="character" w:customStyle="1" w:styleId="rynqvb">
    <w:name w:val="rynqvb"/>
    <w:basedOn w:val="a0"/>
    <w:rsid w:val="00754F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43C0"/>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semiHidden/>
    <w:unhideWhenUsed/>
    <w:qFormat/>
    <w:rsid w:val="006E43C0"/>
    <w:pPr>
      <w:keepNext/>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6E43C0"/>
    <w:rPr>
      <w:rFonts w:ascii="Times New Roman" w:eastAsia="Times New Roman" w:hAnsi="Times New Roman" w:cs="Times New Roman"/>
      <w:sz w:val="28"/>
      <w:szCs w:val="20"/>
      <w:lang w:eastAsia="ru-RU"/>
    </w:rPr>
  </w:style>
  <w:style w:type="character" w:styleId="a3">
    <w:name w:val="Hyperlink"/>
    <w:uiPriority w:val="99"/>
    <w:semiHidden/>
    <w:unhideWhenUsed/>
    <w:rsid w:val="006E43C0"/>
    <w:rPr>
      <w:color w:val="0000FF"/>
      <w:u w:val="single"/>
    </w:rPr>
  </w:style>
  <w:style w:type="paragraph" w:styleId="a4">
    <w:name w:val="Subtitle"/>
    <w:basedOn w:val="a"/>
    <w:link w:val="a5"/>
    <w:qFormat/>
    <w:rsid w:val="006E43C0"/>
    <w:rPr>
      <w:sz w:val="24"/>
    </w:rPr>
  </w:style>
  <w:style w:type="character" w:customStyle="1" w:styleId="a5">
    <w:name w:val="Подзаголовок Знак"/>
    <w:basedOn w:val="a0"/>
    <w:link w:val="a4"/>
    <w:rsid w:val="006E43C0"/>
    <w:rPr>
      <w:rFonts w:ascii="Times New Roman" w:eastAsia="Times New Roman" w:hAnsi="Times New Roman" w:cs="Times New Roman"/>
      <w:sz w:val="24"/>
      <w:szCs w:val="20"/>
      <w:lang w:eastAsia="ru-RU"/>
    </w:rPr>
  </w:style>
  <w:style w:type="table" w:styleId="a6">
    <w:name w:val="Table Grid"/>
    <w:basedOn w:val="a1"/>
    <w:uiPriority w:val="59"/>
    <w:rsid w:val="00754F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trong"/>
    <w:basedOn w:val="a0"/>
    <w:uiPriority w:val="22"/>
    <w:qFormat/>
    <w:rsid w:val="00754FE0"/>
    <w:rPr>
      <w:b/>
      <w:bCs/>
    </w:rPr>
  </w:style>
  <w:style w:type="character" w:customStyle="1" w:styleId="rynqvb">
    <w:name w:val="rynqvb"/>
    <w:basedOn w:val="a0"/>
    <w:rsid w:val="00754F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27994">
      <w:bodyDiv w:val="1"/>
      <w:marLeft w:val="0"/>
      <w:marRight w:val="0"/>
      <w:marTop w:val="0"/>
      <w:marBottom w:val="0"/>
      <w:divBdr>
        <w:top w:val="none" w:sz="0" w:space="0" w:color="auto"/>
        <w:left w:val="none" w:sz="0" w:space="0" w:color="auto"/>
        <w:bottom w:val="none" w:sz="0" w:space="0" w:color="auto"/>
        <w:right w:val="none" w:sz="0" w:space="0" w:color="auto"/>
      </w:divBdr>
    </w:div>
    <w:div w:id="611286372">
      <w:bodyDiv w:val="1"/>
      <w:marLeft w:val="0"/>
      <w:marRight w:val="0"/>
      <w:marTop w:val="0"/>
      <w:marBottom w:val="0"/>
      <w:divBdr>
        <w:top w:val="none" w:sz="0" w:space="0" w:color="auto"/>
        <w:left w:val="none" w:sz="0" w:space="0" w:color="auto"/>
        <w:bottom w:val="none" w:sz="0" w:space="0" w:color="auto"/>
        <w:right w:val="none" w:sz="0" w:space="0" w:color="auto"/>
      </w:divBdr>
    </w:div>
    <w:div w:id="1500995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329</Words>
  <Characters>1876</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2025-07-24T08:33:00Z</dcterms:created>
  <dcterms:modified xsi:type="dcterms:W3CDTF">2025-07-24T08:33:00Z</dcterms:modified>
</cp:coreProperties>
</file>