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F0C56" w14:textId="77777777" w:rsidR="00540D48" w:rsidRPr="00540D48" w:rsidRDefault="00540D48" w:rsidP="00540D48">
      <w:pPr>
        <w:spacing w:after="0" w:line="240" w:lineRule="auto"/>
        <w:jc w:val="center"/>
        <w:rPr>
          <w:rFonts w:ascii="Times New Roman" w:hAnsi="Times New Roman" w:cs="Times New Roman"/>
          <w:b/>
          <w:sz w:val="26"/>
          <w:szCs w:val="26"/>
          <w:lang w:val="en-US"/>
        </w:rPr>
      </w:pPr>
      <w:r w:rsidRPr="00540D48">
        <w:rPr>
          <w:rFonts w:ascii="Times New Roman" w:hAnsi="Times New Roman" w:cs="Times New Roman"/>
          <w:b/>
          <w:sz w:val="26"/>
          <w:szCs w:val="26"/>
          <w:lang w:val="en-US"/>
        </w:rPr>
        <w:t>The name of the academic discipline:</w:t>
      </w:r>
    </w:p>
    <w:p w14:paraId="3D1934F4" w14:textId="30DB78B1" w:rsidR="00540D48" w:rsidRPr="00540D48" w:rsidRDefault="00540D48" w:rsidP="00540D48">
      <w:pPr>
        <w:spacing w:after="0" w:line="240" w:lineRule="auto"/>
        <w:jc w:val="center"/>
        <w:rPr>
          <w:rFonts w:ascii="Times New Roman" w:hAnsi="Times New Roman" w:cs="Times New Roman"/>
          <w:b/>
          <w:sz w:val="26"/>
          <w:szCs w:val="26"/>
          <w:lang w:val="en-US"/>
        </w:rPr>
      </w:pPr>
      <w:r w:rsidRPr="00540D48">
        <w:rPr>
          <w:rFonts w:ascii="Times New Roman" w:hAnsi="Times New Roman" w:cs="Times New Roman"/>
          <w:b/>
          <w:sz w:val="26"/>
          <w:szCs w:val="26"/>
          <w:lang w:val="en-US"/>
        </w:rPr>
        <w:t>“</w:t>
      </w:r>
      <w:bookmarkStart w:id="0" w:name="_GoBack"/>
      <w:r w:rsidRPr="00540D48">
        <w:rPr>
          <w:rFonts w:ascii="Times New Roman" w:eastAsia="Times New Roman" w:hAnsi="Times New Roman" w:cs="Times New Roman"/>
          <w:b/>
          <w:sz w:val="26"/>
          <w:szCs w:val="26"/>
          <w:lang w:val="en-US"/>
        </w:rPr>
        <w:t xml:space="preserve">Philosophy of </w:t>
      </w:r>
      <w:r>
        <w:rPr>
          <w:rFonts w:ascii="Times New Roman" w:eastAsia="Times New Roman" w:hAnsi="Times New Roman" w:cs="Times New Roman"/>
          <w:b/>
          <w:sz w:val="26"/>
          <w:szCs w:val="26"/>
          <w:lang w:val="en-US"/>
        </w:rPr>
        <w:t>Education</w:t>
      </w:r>
      <w:bookmarkEnd w:id="0"/>
      <w:r w:rsidRPr="00540D48">
        <w:rPr>
          <w:rFonts w:ascii="Times New Roman" w:hAnsi="Times New Roman" w:cs="Times New Roman"/>
          <w:b/>
          <w:sz w:val="26"/>
          <w:szCs w:val="26"/>
          <w:lang w:val="en-US"/>
        </w:rPr>
        <w:t>”</w:t>
      </w:r>
    </w:p>
    <w:p w14:paraId="0B115C32" w14:textId="77777777" w:rsidR="00540D48" w:rsidRPr="00540D48" w:rsidRDefault="00540D48" w:rsidP="00540D48">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40D48" w:rsidRPr="00540D48" w14:paraId="61C2311B"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340A9EB1"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Style w:val="a4"/>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676AC71" w14:textId="77777777" w:rsidR="00540D48" w:rsidRPr="00540D48" w:rsidRDefault="00540D48">
            <w:pPr>
              <w:spacing w:after="0" w:line="240" w:lineRule="auto"/>
              <w:rPr>
                <w:rFonts w:ascii="Times New Roman" w:eastAsia="Times New Roman" w:hAnsi="Times New Roman" w:cs="Times New Roman"/>
                <w:sz w:val="26"/>
                <w:szCs w:val="26"/>
                <w:lang w:val="en-US"/>
              </w:rPr>
            </w:pPr>
            <w:r w:rsidRPr="00540D48">
              <w:rPr>
                <w:rFonts w:ascii="Times New Roman" w:hAnsi="Times New Roman" w:cs="Times New Roman"/>
                <w:bCs/>
                <w:color w:val="000000"/>
                <w:sz w:val="26"/>
                <w:szCs w:val="26"/>
              </w:rPr>
              <w:t>7-06-0113-0</w:t>
            </w:r>
            <w:r w:rsidRPr="00540D48">
              <w:rPr>
                <w:rFonts w:ascii="Times New Roman" w:hAnsi="Times New Roman" w:cs="Times New Roman"/>
                <w:bCs/>
                <w:color w:val="000000"/>
                <w:sz w:val="26"/>
                <w:szCs w:val="26"/>
                <w:lang w:val="en-US"/>
              </w:rPr>
              <w:t>6 Artistic and Aesthetic Education</w:t>
            </w:r>
          </w:p>
        </w:tc>
      </w:tr>
      <w:tr w:rsidR="00540D48" w:rsidRPr="00540D48" w14:paraId="1603FE9A"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71E2D2A4"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25B7C4C2" w14:textId="42E0E092" w:rsidR="00540D48" w:rsidRPr="00540D48" w:rsidRDefault="00540D48">
            <w:pPr>
              <w:spacing w:after="0" w:line="240" w:lineRule="auto"/>
              <w:rPr>
                <w:rFonts w:ascii="Times New Roman" w:hAnsi="Times New Roman" w:cs="Times New Roman"/>
                <w:sz w:val="26"/>
                <w:szCs w:val="26"/>
              </w:rPr>
            </w:pPr>
            <w:r w:rsidRPr="00540D48">
              <w:rPr>
                <w:rFonts w:ascii="Times New Roman" w:eastAsia="Calibri" w:hAnsi="Times New Roman" w:cs="Times New Roman"/>
                <w:color w:val="000000"/>
                <w:sz w:val="26"/>
                <w:szCs w:val="26"/>
              </w:rPr>
              <w:t xml:space="preserve">1 </w:t>
            </w:r>
          </w:p>
        </w:tc>
      </w:tr>
      <w:tr w:rsidR="00540D48" w:rsidRPr="00540D48" w14:paraId="201F29F1"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324B0F4C"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49696AD" w14:textId="45BCC265" w:rsidR="00540D48" w:rsidRPr="00540D48" w:rsidRDefault="00540D48">
            <w:pPr>
              <w:spacing w:after="0" w:line="240" w:lineRule="auto"/>
              <w:rPr>
                <w:rFonts w:ascii="Times New Roman" w:hAnsi="Times New Roman" w:cs="Times New Roman"/>
                <w:sz w:val="26"/>
                <w:szCs w:val="26"/>
                <w:lang w:val="en-US"/>
              </w:rPr>
            </w:pPr>
            <w:r w:rsidRPr="00540D48">
              <w:rPr>
                <w:rFonts w:ascii="Times New Roman" w:eastAsia="Calibri" w:hAnsi="Times New Roman" w:cs="Times New Roman"/>
                <w:color w:val="000000"/>
                <w:sz w:val="26"/>
                <w:szCs w:val="26"/>
              </w:rPr>
              <w:t xml:space="preserve">1 </w:t>
            </w:r>
          </w:p>
        </w:tc>
      </w:tr>
      <w:tr w:rsidR="00540D48" w:rsidRPr="00540D48" w14:paraId="28173AA7"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6698B3C7"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B35C019" w14:textId="74EB9F0B" w:rsidR="00540D48" w:rsidRPr="00540D48" w:rsidRDefault="00540D48">
            <w:pPr>
              <w:spacing w:after="0" w:line="240" w:lineRule="auto"/>
              <w:rPr>
                <w:rFonts w:ascii="Times New Roman" w:hAnsi="Times New Roman" w:cs="Times New Roman"/>
                <w:sz w:val="26"/>
                <w:szCs w:val="26"/>
                <w:lang w:val="en-US"/>
              </w:rPr>
            </w:pPr>
            <w:r w:rsidRPr="00540D48">
              <w:rPr>
                <w:rFonts w:ascii="Times New Roman" w:eastAsia="Calibri" w:hAnsi="Times New Roman" w:cs="Times New Roman"/>
                <w:color w:val="000000"/>
                <w:sz w:val="26"/>
                <w:szCs w:val="26"/>
              </w:rPr>
              <w:t xml:space="preserve">34 </w:t>
            </w:r>
          </w:p>
        </w:tc>
      </w:tr>
      <w:tr w:rsidR="00540D48" w:rsidRPr="00540D48" w14:paraId="14374FF9" w14:textId="77777777" w:rsidTr="00540D48">
        <w:tc>
          <w:tcPr>
            <w:tcW w:w="3227" w:type="dxa"/>
            <w:vMerge w:val="restart"/>
            <w:tcBorders>
              <w:top w:val="single" w:sz="4" w:space="0" w:color="auto"/>
              <w:left w:val="single" w:sz="4" w:space="0" w:color="auto"/>
              <w:bottom w:val="single" w:sz="4" w:space="0" w:color="auto"/>
              <w:right w:val="single" w:sz="4" w:space="0" w:color="auto"/>
            </w:tcBorders>
            <w:hideMark/>
          </w:tcPr>
          <w:p w14:paraId="1E31DBA8"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Lectures</w:t>
            </w:r>
          </w:p>
          <w:p w14:paraId="79C47E57" w14:textId="77777777" w:rsidR="00540D48" w:rsidRPr="00540D48" w:rsidRDefault="00540D48">
            <w:pPr>
              <w:spacing w:after="0" w:line="240" w:lineRule="auto"/>
              <w:rPr>
                <w:rFonts w:ascii="Times New Roman" w:eastAsiaTheme="minorEastAsia" w:hAnsi="Times New Roman" w:cs="Times New Roman"/>
                <w:b/>
                <w:sz w:val="26"/>
                <w:szCs w:val="26"/>
                <w:lang w:val="en-US"/>
              </w:rPr>
            </w:pPr>
            <w:r w:rsidRPr="00540D48">
              <w:rPr>
                <w:rFonts w:ascii="Times New Roman" w:hAnsi="Times New Roman" w:cs="Times New Roman"/>
                <w:b/>
                <w:sz w:val="26"/>
                <w:szCs w:val="26"/>
                <w:lang w:val="en-US"/>
              </w:rPr>
              <w:t xml:space="preserve">Seminar classes </w:t>
            </w:r>
          </w:p>
          <w:p w14:paraId="022FC64C" w14:textId="77777777" w:rsidR="00540D48" w:rsidRPr="00540D48" w:rsidRDefault="00540D48">
            <w:pPr>
              <w:spacing w:after="0" w:line="240" w:lineRule="auto"/>
              <w:rPr>
                <w:rFonts w:ascii="Times New Roman" w:hAnsi="Times New Roman" w:cs="Times New Roman"/>
                <w:b/>
                <w:sz w:val="26"/>
                <w:szCs w:val="26"/>
                <w:lang w:val="en-US"/>
              </w:rPr>
            </w:pPr>
            <w:r w:rsidRPr="00540D48">
              <w:rPr>
                <w:rFonts w:ascii="Times New Roman" w:hAnsi="Times New Roman" w:cs="Times New Roman"/>
                <w:b/>
                <w:sz w:val="26"/>
                <w:szCs w:val="26"/>
                <w:lang w:val="en-US"/>
              </w:rPr>
              <w:t>Practical classes</w:t>
            </w:r>
          </w:p>
          <w:p w14:paraId="7DD6FA4B"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B4D014A" w14:textId="7C17B62C" w:rsidR="00540D48" w:rsidRPr="00540D48" w:rsidRDefault="00540D48">
            <w:pPr>
              <w:spacing w:after="0" w:line="240" w:lineRule="auto"/>
              <w:rPr>
                <w:rFonts w:ascii="Times New Roman" w:hAnsi="Times New Roman" w:cs="Times New Roman"/>
                <w:sz w:val="26"/>
                <w:szCs w:val="26"/>
                <w:lang w:val="en-US"/>
              </w:rPr>
            </w:pPr>
            <w:r w:rsidRPr="00540D48">
              <w:rPr>
                <w:rFonts w:ascii="Times New Roman" w:eastAsia="Calibri" w:hAnsi="Times New Roman" w:cs="Times New Roman"/>
                <w:color w:val="000000"/>
                <w:sz w:val="26"/>
                <w:szCs w:val="26"/>
              </w:rPr>
              <w:t>16</w:t>
            </w:r>
          </w:p>
        </w:tc>
      </w:tr>
      <w:tr w:rsidR="00540D48" w:rsidRPr="00540D48" w14:paraId="0E66AE4D" w14:textId="77777777" w:rsidTr="00540D48">
        <w:tc>
          <w:tcPr>
            <w:tcW w:w="0" w:type="auto"/>
            <w:vMerge/>
            <w:tcBorders>
              <w:top w:val="single" w:sz="4" w:space="0" w:color="auto"/>
              <w:left w:val="single" w:sz="4" w:space="0" w:color="auto"/>
              <w:bottom w:val="single" w:sz="4" w:space="0" w:color="auto"/>
              <w:right w:val="single" w:sz="4" w:space="0" w:color="auto"/>
            </w:tcBorders>
            <w:vAlign w:val="center"/>
            <w:hideMark/>
          </w:tcPr>
          <w:p w14:paraId="2903C000"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FE990DA" w14:textId="10F26177" w:rsidR="00540D48" w:rsidRPr="00540D48" w:rsidRDefault="00540D48">
            <w:pPr>
              <w:spacing w:after="0" w:line="240" w:lineRule="auto"/>
              <w:rPr>
                <w:rFonts w:ascii="Times New Roman" w:hAnsi="Times New Roman" w:cs="Times New Roman"/>
                <w:sz w:val="26"/>
                <w:szCs w:val="26"/>
                <w:lang w:val="en-US"/>
              </w:rPr>
            </w:pPr>
            <w:r w:rsidRPr="00540D48">
              <w:rPr>
                <w:rFonts w:ascii="Times New Roman" w:eastAsia="Calibri" w:hAnsi="Times New Roman" w:cs="Times New Roman"/>
                <w:color w:val="000000"/>
                <w:sz w:val="26"/>
                <w:szCs w:val="26"/>
              </w:rPr>
              <w:t>-</w:t>
            </w:r>
          </w:p>
        </w:tc>
      </w:tr>
      <w:tr w:rsidR="00540D48" w:rsidRPr="00540D48" w14:paraId="4DEB73F2" w14:textId="77777777" w:rsidTr="00540D48">
        <w:tc>
          <w:tcPr>
            <w:tcW w:w="0" w:type="auto"/>
            <w:vMerge/>
            <w:tcBorders>
              <w:top w:val="single" w:sz="4" w:space="0" w:color="auto"/>
              <w:left w:val="single" w:sz="4" w:space="0" w:color="auto"/>
              <w:bottom w:val="single" w:sz="4" w:space="0" w:color="auto"/>
              <w:right w:val="single" w:sz="4" w:space="0" w:color="auto"/>
            </w:tcBorders>
            <w:vAlign w:val="center"/>
            <w:hideMark/>
          </w:tcPr>
          <w:p w14:paraId="14396ECE"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A5C9C77" w14:textId="1CED1BD5" w:rsidR="00540D48" w:rsidRPr="00540D48" w:rsidRDefault="00540D48">
            <w:pPr>
              <w:spacing w:after="0" w:line="240" w:lineRule="auto"/>
              <w:rPr>
                <w:rFonts w:ascii="Times New Roman" w:hAnsi="Times New Roman" w:cs="Times New Roman"/>
                <w:sz w:val="26"/>
                <w:szCs w:val="26"/>
              </w:rPr>
            </w:pPr>
            <w:r w:rsidRPr="00540D48">
              <w:rPr>
                <w:rFonts w:ascii="Times New Roman" w:eastAsia="Calibri" w:hAnsi="Times New Roman" w:cs="Times New Roman"/>
                <w:color w:val="000000"/>
                <w:sz w:val="26"/>
                <w:szCs w:val="26"/>
              </w:rPr>
              <w:t>18</w:t>
            </w:r>
          </w:p>
        </w:tc>
      </w:tr>
      <w:tr w:rsidR="00540D48" w:rsidRPr="00540D48" w14:paraId="58008029" w14:textId="77777777" w:rsidTr="00540D48">
        <w:tc>
          <w:tcPr>
            <w:tcW w:w="0" w:type="auto"/>
            <w:vMerge/>
            <w:tcBorders>
              <w:top w:val="single" w:sz="4" w:space="0" w:color="auto"/>
              <w:left w:val="single" w:sz="4" w:space="0" w:color="auto"/>
              <w:bottom w:val="single" w:sz="4" w:space="0" w:color="auto"/>
              <w:right w:val="single" w:sz="4" w:space="0" w:color="auto"/>
            </w:tcBorders>
            <w:vAlign w:val="center"/>
            <w:hideMark/>
          </w:tcPr>
          <w:p w14:paraId="5CCBE859"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59D8B95" w14:textId="04DE7A7B" w:rsidR="00540D48" w:rsidRPr="00540D48" w:rsidRDefault="00540D48">
            <w:pPr>
              <w:spacing w:after="0" w:line="240" w:lineRule="auto"/>
              <w:rPr>
                <w:rFonts w:ascii="Times New Roman" w:hAnsi="Times New Roman" w:cs="Times New Roman"/>
                <w:sz w:val="26"/>
                <w:szCs w:val="26"/>
              </w:rPr>
            </w:pPr>
            <w:r w:rsidRPr="00540D48">
              <w:rPr>
                <w:rFonts w:ascii="Times New Roman" w:eastAsia="Calibri" w:hAnsi="Times New Roman" w:cs="Times New Roman"/>
                <w:color w:val="000000"/>
                <w:sz w:val="26"/>
                <w:szCs w:val="26"/>
              </w:rPr>
              <w:t>-</w:t>
            </w:r>
          </w:p>
        </w:tc>
      </w:tr>
      <w:tr w:rsidR="00540D48" w:rsidRPr="00540D48" w14:paraId="11770331"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2641851B"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Form of the current assessment (</w:t>
            </w:r>
            <w:r w:rsidRPr="00540D48">
              <w:rPr>
                <w:rFonts w:ascii="Times New Roman" w:hAnsi="Times New Roman" w:cs="Times New Roman"/>
                <w:b/>
                <w:i/>
                <w:sz w:val="26"/>
                <w:szCs w:val="26"/>
                <w:lang w:val="en-US"/>
              </w:rPr>
              <w:t>credit/ graded credit /exam</w:t>
            </w:r>
            <w:r w:rsidRPr="00540D48">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A9C18FA" w14:textId="77777777" w:rsidR="00540D48" w:rsidRPr="00540D48" w:rsidRDefault="00540D48">
            <w:pPr>
              <w:spacing w:after="0" w:line="240" w:lineRule="auto"/>
              <w:rPr>
                <w:rFonts w:ascii="Times New Roman" w:eastAsia="Times New Roman" w:hAnsi="Times New Roman" w:cs="Times New Roman"/>
                <w:sz w:val="26"/>
                <w:szCs w:val="26"/>
                <w:lang w:val="en-US"/>
              </w:rPr>
            </w:pPr>
            <w:r w:rsidRPr="00540D48">
              <w:rPr>
                <w:rFonts w:ascii="Times New Roman" w:hAnsi="Times New Roman" w:cs="Times New Roman"/>
                <w:color w:val="000000" w:themeColor="text1"/>
                <w:sz w:val="26"/>
                <w:szCs w:val="26"/>
                <w:lang w:val="en-US"/>
              </w:rPr>
              <w:t>credit</w:t>
            </w:r>
          </w:p>
        </w:tc>
      </w:tr>
      <w:tr w:rsidR="00540D48" w:rsidRPr="00540D48" w14:paraId="4ACC9019"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1DC23682"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EB1EC8C" w14:textId="77777777" w:rsidR="00540D48" w:rsidRPr="00540D48" w:rsidRDefault="00540D48">
            <w:pPr>
              <w:spacing w:after="0" w:line="240" w:lineRule="auto"/>
              <w:rPr>
                <w:rFonts w:ascii="Times New Roman" w:eastAsia="Times New Roman" w:hAnsi="Times New Roman" w:cs="Times New Roman"/>
                <w:sz w:val="26"/>
                <w:szCs w:val="26"/>
                <w:lang w:val="en-US"/>
              </w:rPr>
            </w:pPr>
            <w:r w:rsidRPr="00540D48">
              <w:rPr>
                <w:rFonts w:ascii="Times New Roman" w:hAnsi="Times New Roman" w:cs="Times New Roman"/>
                <w:color w:val="000000" w:themeColor="text1"/>
                <w:sz w:val="26"/>
                <w:szCs w:val="26"/>
                <w:lang w:val="en-US"/>
              </w:rPr>
              <w:t>3</w:t>
            </w:r>
          </w:p>
        </w:tc>
      </w:tr>
      <w:tr w:rsidR="00540D48" w:rsidRPr="00352570" w14:paraId="2A5E657A" w14:textId="77777777" w:rsidTr="00540D48">
        <w:tc>
          <w:tcPr>
            <w:tcW w:w="3227" w:type="dxa"/>
            <w:tcBorders>
              <w:top w:val="single" w:sz="4" w:space="0" w:color="auto"/>
              <w:left w:val="single" w:sz="4" w:space="0" w:color="auto"/>
              <w:bottom w:val="single" w:sz="4" w:space="0" w:color="auto"/>
              <w:right w:val="single" w:sz="4" w:space="0" w:color="auto"/>
            </w:tcBorders>
            <w:hideMark/>
          </w:tcPr>
          <w:p w14:paraId="24C0F5BC" w14:textId="77777777" w:rsidR="00540D48" w:rsidRPr="00540D48" w:rsidRDefault="00540D48">
            <w:pPr>
              <w:spacing w:after="0" w:line="240" w:lineRule="auto"/>
              <w:rPr>
                <w:rFonts w:ascii="Times New Roman" w:eastAsia="Times New Roman" w:hAnsi="Times New Roman" w:cs="Times New Roman"/>
                <w:b/>
                <w:iCs/>
                <w:color w:val="000000"/>
                <w:w w:val="107"/>
                <w:sz w:val="26"/>
                <w:szCs w:val="26"/>
                <w:lang w:val="en-US"/>
              </w:rPr>
            </w:pPr>
            <w:r w:rsidRPr="00540D48">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9A0014B" w14:textId="26F79AF3" w:rsidR="00540D48" w:rsidRPr="00540D48" w:rsidRDefault="00540D48">
            <w:pPr>
              <w:spacing w:after="0" w:line="240" w:lineRule="auto"/>
              <w:ind w:right="-2"/>
              <w:jc w:val="both"/>
              <w:rPr>
                <w:rFonts w:ascii="Times New Roman" w:eastAsia="Times New Roman" w:hAnsi="Times New Roman" w:cs="Times New Roman"/>
                <w:sz w:val="26"/>
                <w:szCs w:val="26"/>
                <w:lang w:val="en-US"/>
              </w:rPr>
            </w:pPr>
            <w:r w:rsidRPr="00540D48">
              <w:rPr>
                <w:rFonts w:ascii="Times New Roman" w:eastAsia="Times New Roman" w:hAnsi="Times New Roman" w:cs="Times New Roman"/>
                <w:sz w:val="26"/>
                <w:szCs w:val="26"/>
                <w:lang w:val="en-US"/>
              </w:rPr>
              <w:t>Mastering the academic discipline "Philosophy of Education" should ensure the formation of universal competencies: ensuring communications, demonstrating leadership skills, being capable of team building and developing strategic goals and objectives.</w:t>
            </w:r>
          </w:p>
        </w:tc>
      </w:tr>
      <w:tr w:rsidR="00540D48" w:rsidRPr="00352570" w14:paraId="626EDCB5" w14:textId="77777777" w:rsidTr="00540D48">
        <w:tc>
          <w:tcPr>
            <w:tcW w:w="9570" w:type="dxa"/>
            <w:gridSpan w:val="2"/>
            <w:tcBorders>
              <w:top w:val="single" w:sz="4" w:space="0" w:color="auto"/>
              <w:left w:val="single" w:sz="4" w:space="0" w:color="auto"/>
              <w:bottom w:val="single" w:sz="4" w:space="0" w:color="auto"/>
              <w:right w:val="single" w:sz="4" w:space="0" w:color="auto"/>
            </w:tcBorders>
            <w:hideMark/>
          </w:tcPr>
          <w:p w14:paraId="0267BAE3" w14:textId="77777777" w:rsidR="00540D48" w:rsidRPr="00540D48" w:rsidRDefault="00540D48">
            <w:pPr>
              <w:spacing w:after="0" w:line="240" w:lineRule="auto"/>
              <w:jc w:val="center"/>
              <w:rPr>
                <w:rFonts w:ascii="Times New Roman" w:eastAsia="Times New Roman" w:hAnsi="Times New Roman" w:cs="Times New Roman"/>
                <w:b/>
                <w:iCs/>
                <w:w w:val="107"/>
                <w:sz w:val="26"/>
                <w:szCs w:val="26"/>
                <w:lang w:val="en-US"/>
              </w:rPr>
            </w:pPr>
            <w:r w:rsidRPr="00540D48">
              <w:rPr>
                <w:rFonts w:ascii="Times New Roman" w:hAnsi="Times New Roman" w:cs="Times New Roman"/>
                <w:b/>
                <w:sz w:val="26"/>
                <w:szCs w:val="26"/>
                <w:lang w:val="en-US"/>
              </w:rPr>
              <w:t>Summary of the academic discipline:</w:t>
            </w:r>
          </w:p>
          <w:p w14:paraId="632B527F" w14:textId="77777777" w:rsidR="00540D48" w:rsidRPr="00540D48" w:rsidRDefault="00540D48" w:rsidP="00540D48">
            <w:pPr>
              <w:autoSpaceDE w:val="0"/>
              <w:autoSpaceDN w:val="0"/>
              <w:adjustRightInd w:val="0"/>
              <w:spacing w:after="0" w:line="240" w:lineRule="auto"/>
              <w:ind w:firstLine="709"/>
              <w:jc w:val="both"/>
              <w:rPr>
                <w:rFonts w:ascii="Times New Roman" w:hAnsi="Times New Roman" w:cs="Times New Roman"/>
                <w:sz w:val="26"/>
                <w:szCs w:val="26"/>
                <w:lang w:val="en-US"/>
              </w:rPr>
            </w:pPr>
            <w:r w:rsidRPr="00540D48">
              <w:rPr>
                <w:rFonts w:ascii="Times New Roman" w:hAnsi="Times New Roman" w:cs="Times New Roman"/>
                <w:sz w:val="26"/>
                <w:szCs w:val="26"/>
                <w:lang w:val="en-US"/>
              </w:rPr>
              <w:t xml:space="preserve">The current state of civilization development is historically characterized as the third, replacing the traditionalist and </w:t>
            </w:r>
            <w:proofErr w:type="spellStart"/>
            <w:r w:rsidRPr="00540D48">
              <w:rPr>
                <w:rFonts w:ascii="Times New Roman" w:hAnsi="Times New Roman" w:cs="Times New Roman"/>
                <w:sz w:val="26"/>
                <w:szCs w:val="26"/>
                <w:lang w:val="en-US"/>
              </w:rPr>
              <w:t>technogenic</w:t>
            </w:r>
            <w:proofErr w:type="spellEnd"/>
            <w:r w:rsidRPr="00540D48">
              <w:rPr>
                <w:rFonts w:ascii="Times New Roman" w:hAnsi="Times New Roman" w:cs="Times New Roman"/>
                <w:sz w:val="26"/>
                <w:szCs w:val="26"/>
                <w:lang w:val="en-US"/>
              </w:rPr>
              <w:t xml:space="preserve">. Its main characteristics are the transition to a post-industrial, information society, which needs to realize responsibility for the existence of humanity, change the attitude to the potential of human existence, </w:t>
            </w:r>
            <w:proofErr w:type="gramStart"/>
            <w:r w:rsidRPr="00540D48">
              <w:rPr>
                <w:rFonts w:ascii="Times New Roman" w:hAnsi="Times New Roman" w:cs="Times New Roman"/>
                <w:sz w:val="26"/>
                <w:szCs w:val="26"/>
                <w:lang w:val="en-US"/>
              </w:rPr>
              <w:t>ensure</w:t>
            </w:r>
            <w:proofErr w:type="gramEnd"/>
            <w:r w:rsidRPr="00540D48">
              <w:rPr>
                <w:rFonts w:ascii="Times New Roman" w:hAnsi="Times New Roman" w:cs="Times New Roman"/>
                <w:sz w:val="26"/>
                <w:szCs w:val="26"/>
                <w:lang w:val="en-US"/>
              </w:rPr>
              <w:t xml:space="preserve"> the priority of spiritual values in social development. This makes it necessary to have a philosophical understanding of the phenomenon of education, based on the analysis and generalization of data from many humanities.</w:t>
            </w:r>
          </w:p>
          <w:p w14:paraId="1008B040" w14:textId="77777777" w:rsidR="00540D48" w:rsidRPr="00540D48" w:rsidRDefault="00540D48" w:rsidP="00540D48">
            <w:pPr>
              <w:autoSpaceDE w:val="0"/>
              <w:autoSpaceDN w:val="0"/>
              <w:adjustRightInd w:val="0"/>
              <w:spacing w:after="0" w:line="240" w:lineRule="auto"/>
              <w:ind w:firstLine="709"/>
              <w:jc w:val="both"/>
              <w:rPr>
                <w:rFonts w:ascii="Times New Roman" w:hAnsi="Times New Roman" w:cs="Times New Roman"/>
                <w:sz w:val="26"/>
                <w:szCs w:val="26"/>
                <w:lang w:val="en-US"/>
              </w:rPr>
            </w:pPr>
            <w:r w:rsidRPr="00540D48">
              <w:rPr>
                <w:rFonts w:ascii="Times New Roman" w:hAnsi="Times New Roman" w:cs="Times New Roman"/>
                <w:sz w:val="26"/>
                <w:szCs w:val="26"/>
                <w:lang w:val="en-US"/>
              </w:rPr>
              <w:t>The purpose of teaching the academic discipline is to prepare a master's student for the implementation of innovative activities in the field of education based on the formation of a holistic and systemic understanding of the philosophical foundations of education and the formation of the skill of philosophical and methodological analysis of the problems facing modern education in general and music education in particular.</w:t>
            </w:r>
          </w:p>
          <w:p w14:paraId="385E401F" w14:textId="77777777" w:rsidR="00540D48" w:rsidRPr="00540D48" w:rsidRDefault="00540D48" w:rsidP="00540D48">
            <w:pPr>
              <w:autoSpaceDE w:val="0"/>
              <w:autoSpaceDN w:val="0"/>
              <w:adjustRightInd w:val="0"/>
              <w:spacing w:after="0" w:line="240" w:lineRule="auto"/>
              <w:ind w:firstLine="709"/>
              <w:jc w:val="both"/>
              <w:rPr>
                <w:rFonts w:ascii="Times New Roman" w:hAnsi="Times New Roman" w:cs="Times New Roman"/>
                <w:sz w:val="26"/>
                <w:szCs w:val="26"/>
                <w:lang w:val="en-US"/>
              </w:rPr>
            </w:pPr>
            <w:r w:rsidRPr="00540D48">
              <w:rPr>
                <w:rFonts w:ascii="Times New Roman" w:hAnsi="Times New Roman" w:cs="Times New Roman"/>
                <w:sz w:val="26"/>
                <w:szCs w:val="26"/>
                <w:lang w:val="en-US"/>
              </w:rPr>
              <w:t>The academic discipline "Philosophy of Education" is a discipline of the educational institution component of the curriculum for the specialty 7-06-0113-06 Artistic and aesthetic education. Profiling: Musical art and is included in the module "Innovation Management in Education".</w:t>
            </w:r>
          </w:p>
          <w:p w14:paraId="4E8F16EA" w14:textId="12CEB9EF" w:rsidR="00540D48" w:rsidRPr="00540D48" w:rsidRDefault="00540D48" w:rsidP="00540D48">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540D48">
              <w:rPr>
                <w:rFonts w:ascii="Times New Roman" w:hAnsi="Times New Roman" w:cs="Times New Roman"/>
                <w:sz w:val="26"/>
                <w:szCs w:val="26"/>
                <w:lang w:val="en-US"/>
              </w:rPr>
              <w:t>The knowledge and skills that are developed in students receiving advanced higher education in the course of studying this discipline find practical application in the process of studying such academic disciplines as “Cultural Approach in Music Education”, “Philosophy of Music”, “</w:t>
            </w:r>
            <w:proofErr w:type="spellStart"/>
            <w:r w:rsidRPr="00540D48">
              <w:rPr>
                <w:rFonts w:ascii="Times New Roman" w:hAnsi="Times New Roman" w:cs="Times New Roman"/>
                <w:sz w:val="26"/>
                <w:szCs w:val="26"/>
                <w:lang w:val="en-US"/>
              </w:rPr>
              <w:t>Polyartistic</w:t>
            </w:r>
            <w:proofErr w:type="spellEnd"/>
            <w:r w:rsidRPr="00540D48">
              <w:rPr>
                <w:rFonts w:ascii="Times New Roman" w:hAnsi="Times New Roman" w:cs="Times New Roman"/>
                <w:sz w:val="26"/>
                <w:szCs w:val="26"/>
                <w:lang w:val="en-US"/>
              </w:rPr>
              <w:t xml:space="preserve"> Educational Practice”, “Project Activities in Artistic and Aesthetic Education”.</w:t>
            </w:r>
          </w:p>
        </w:tc>
      </w:tr>
    </w:tbl>
    <w:p w14:paraId="5215F374" w14:textId="77777777" w:rsidR="00540D48" w:rsidRPr="00540D48" w:rsidRDefault="00540D48" w:rsidP="00540D48">
      <w:pPr>
        <w:spacing w:after="0" w:line="240" w:lineRule="auto"/>
        <w:rPr>
          <w:rFonts w:ascii="Times New Roman" w:eastAsia="Times New Roman" w:hAnsi="Times New Roman" w:cs="Times New Roman"/>
          <w:b/>
          <w:sz w:val="26"/>
          <w:szCs w:val="26"/>
          <w:lang w:val="en-US"/>
        </w:rPr>
      </w:pPr>
    </w:p>
    <w:p w14:paraId="1A0D6E77" w14:textId="77777777" w:rsidR="00643430" w:rsidRPr="00540D48" w:rsidRDefault="00643430" w:rsidP="00540D48">
      <w:pPr>
        <w:spacing w:after="0" w:line="240" w:lineRule="auto"/>
        <w:rPr>
          <w:rFonts w:ascii="Times New Roman" w:eastAsia="Calibri" w:hAnsi="Times New Roman" w:cs="Times New Roman"/>
          <w:b/>
          <w:color w:val="000000"/>
          <w:sz w:val="26"/>
          <w:szCs w:val="26"/>
          <w:lang w:val="en-US"/>
        </w:rPr>
      </w:pPr>
    </w:p>
    <w:sectPr w:rsidR="00643430" w:rsidRPr="00540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30"/>
    <w:rsid w:val="00093881"/>
    <w:rsid w:val="00352570"/>
    <w:rsid w:val="00540D48"/>
    <w:rsid w:val="0064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40D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40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2025-05-27T18:02:00Z</dcterms:created>
  <dcterms:modified xsi:type="dcterms:W3CDTF">2025-05-27T18:02:00Z</dcterms:modified>
</cp:coreProperties>
</file>