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562A4" w14:textId="77777777" w:rsidR="00C12ABB" w:rsidRPr="00C12ABB" w:rsidRDefault="00C12ABB" w:rsidP="00C12ABB">
      <w:pPr>
        <w:jc w:val="center"/>
        <w:rPr>
          <w:b/>
          <w:sz w:val="28"/>
          <w:szCs w:val="28"/>
          <w:lang w:val="en-US"/>
        </w:rPr>
      </w:pPr>
      <w:r w:rsidRPr="00C12ABB">
        <w:rPr>
          <w:b/>
          <w:sz w:val="28"/>
          <w:szCs w:val="28"/>
          <w:lang w:val="en-US"/>
        </w:rPr>
        <w:t>The name of the academic discipline:</w:t>
      </w:r>
    </w:p>
    <w:p w14:paraId="57261CB2" w14:textId="745AC14D" w:rsidR="00C12ABB" w:rsidRPr="00C12ABB" w:rsidRDefault="00C12ABB" w:rsidP="00C12ABB">
      <w:pPr>
        <w:jc w:val="center"/>
        <w:rPr>
          <w:b/>
          <w:sz w:val="28"/>
          <w:szCs w:val="28"/>
          <w:lang w:val="en-US"/>
        </w:rPr>
      </w:pPr>
      <w:r w:rsidRPr="00C12ABB">
        <w:rPr>
          <w:b/>
          <w:sz w:val="28"/>
          <w:szCs w:val="28"/>
          <w:lang w:val="en-US"/>
        </w:rPr>
        <w:t>“</w:t>
      </w:r>
      <w:bookmarkStart w:id="0" w:name="_GoBack"/>
      <w:r w:rsidRPr="00C12ABB">
        <w:rPr>
          <w:b/>
          <w:sz w:val="28"/>
          <w:szCs w:val="28"/>
          <w:lang w:val="en-US"/>
        </w:rPr>
        <w:t>Development of creative abilities of primary school students</w:t>
      </w:r>
      <w:bookmarkEnd w:id="0"/>
      <w:r w:rsidRPr="00C12ABB">
        <w:rPr>
          <w:b/>
          <w:sz w:val="28"/>
          <w:szCs w:val="28"/>
          <w:lang w:val="en-US"/>
        </w:rPr>
        <w:t>”</w:t>
      </w:r>
    </w:p>
    <w:p w14:paraId="6C27C0D0" w14:textId="77777777" w:rsidR="00C12ABB" w:rsidRPr="00C12ABB" w:rsidRDefault="00C12ABB" w:rsidP="00C12ABB">
      <w:pPr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C12ABB" w:rsidRPr="00C12ABB" w14:paraId="18AE36B9" w14:textId="77777777" w:rsidTr="00C12AB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D7D5" w14:textId="77777777" w:rsidR="00C12ABB" w:rsidRPr="00C12ABB" w:rsidRDefault="00C12ABB">
            <w:pPr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C12ABB">
              <w:rPr>
                <w:rStyle w:val="a5"/>
                <w:rFonts w:eastAsia="Liberation Serif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F25B" w14:textId="77777777" w:rsidR="00C12ABB" w:rsidRPr="00C12ABB" w:rsidRDefault="00C12ABB">
            <w:pPr>
              <w:rPr>
                <w:sz w:val="28"/>
                <w:szCs w:val="28"/>
                <w:lang w:val="en-US" w:eastAsia="en-US"/>
              </w:rPr>
            </w:pPr>
            <w:r w:rsidRPr="00C12ABB">
              <w:rPr>
                <w:sz w:val="28"/>
                <w:szCs w:val="28"/>
              </w:rPr>
              <w:t>7-06-0112-0</w:t>
            </w:r>
            <w:r w:rsidRPr="00C12ABB">
              <w:rPr>
                <w:sz w:val="28"/>
                <w:szCs w:val="28"/>
                <w:lang w:val="en-US"/>
              </w:rPr>
              <w:t>2 Primary Education</w:t>
            </w:r>
          </w:p>
        </w:tc>
      </w:tr>
      <w:tr w:rsidR="00C12ABB" w:rsidRPr="00C12ABB" w14:paraId="60DD7BDD" w14:textId="77777777" w:rsidTr="00C12AB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0A61" w14:textId="77777777" w:rsidR="00C12ABB" w:rsidRPr="00C12ABB" w:rsidRDefault="00C12ABB">
            <w:pPr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C12ABB">
              <w:rPr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2DC3" w14:textId="77777777" w:rsidR="00C12ABB" w:rsidRPr="00C12ABB" w:rsidRDefault="00C12ABB">
            <w:pPr>
              <w:rPr>
                <w:sz w:val="28"/>
                <w:szCs w:val="28"/>
                <w:lang w:eastAsia="en-US"/>
              </w:rPr>
            </w:pPr>
            <w:r w:rsidRPr="00C12ABB">
              <w:rPr>
                <w:sz w:val="28"/>
                <w:szCs w:val="28"/>
              </w:rPr>
              <w:t>1</w:t>
            </w:r>
          </w:p>
        </w:tc>
      </w:tr>
      <w:tr w:rsidR="00C12ABB" w:rsidRPr="00C12ABB" w14:paraId="676DF1CB" w14:textId="77777777" w:rsidTr="00C12AB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A7F3" w14:textId="77777777" w:rsidR="00C12ABB" w:rsidRPr="00C12ABB" w:rsidRDefault="00C12ABB">
            <w:pPr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C12ABB">
              <w:rPr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E6E0" w14:textId="77777777" w:rsidR="00C12ABB" w:rsidRPr="00C12ABB" w:rsidRDefault="00C12ABB">
            <w:pPr>
              <w:rPr>
                <w:sz w:val="28"/>
                <w:szCs w:val="28"/>
                <w:lang w:eastAsia="en-US"/>
              </w:rPr>
            </w:pPr>
            <w:r w:rsidRPr="00C12ABB">
              <w:rPr>
                <w:sz w:val="28"/>
                <w:szCs w:val="28"/>
              </w:rPr>
              <w:t>1</w:t>
            </w:r>
          </w:p>
        </w:tc>
      </w:tr>
      <w:tr w:rsidR="00C12ABB" w:rsidRPr="00C12ABB" w14:paraId="7BD80DBF" w14:textId="77777777" w:rsidTr="00C12AB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F174" w14:textId="77777777" w:rsidR="00C12ABB" w:rsidRPr="00C12ABB" w:rsidRDefault="00C12ABB">
            <w:pPr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C12ABB">
              <w:rPr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E0E2" w14:textId="77777777" w:rsidR="00C12ABB" w:rsidRPr="00C12ABB" w:rsidRDefault="00C12ABB">
            <w:pPr>
              <w:rPr>
                <w:sz w:val="28"/>
                <w:szCs w:val="28"/>
                <w:lang w:eastAsia="en-US"/>
              </w:rPr>
            </w:pPr>
            <w:r w:rsidRPr="00C12ABB">
              <w:rPr>
                <w:sz w:val="28"/>
                <w:szCs w:val="28"/>
              </w:rPr>
              <w:t>34</w:t>
            </w:r>
          </w:p>
        </w:tc>
      </w:tr>
      <w:tr w:rsidR="00C12ABB" w:rsidRPr="00C12ABB" w14:paraId="7DD1C882" w14:textId="77777777" w:rsidTr="00C12AB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5BD0" w14:textId="77777777" w:rsidR="00C12ABB" w:rsidRPr="00C12ABB" w:rsidRDefault="00C12ABB">
            <w:pPr>
              <w:rPr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C12ABB">
              <w:rPr>
                <w:b/>
                <w:sz w:val="28"/>
                <w:szCs w:val="28"/>
                <w:lang w:val="en-US"/>
              </w:rPr>
              <w:t>Lectures</w:t>
            </w:r>
          </w:p>
          <w:p w14:paraId="1893051E" w14:textId="77777777" w:rsidR="00C12ABB" w:rsidRPr="00C12ABB" w:rsidRDefault="00C12ABB">
            <w:pPr>
              <w:rPr>
                <w:rFonts w:eastAsiaTheme="minorEastAsia"/>
                <w:b/>
                <w:sz w:val="28"/>
                <w:szCs w:val="28"/>
                <w:lang w:val="en-US"/>
              </w:rPr>
            </w:pPr>
            <w:r w:rsidRPr="00C12ABB">
              <w:rPr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5B381F79" w14:textId="77777777" w:rsidR="00C12ABB" w:rsidRPr="00C12ABB" w:rsidRDefault="00C12ABB">
            <w:pPr>
              <w:rPr>
                <w:rFonts w:eastAsiaTheme="minorHAnsi"/>
                <w:b/>
                <w:sz w:val="28"/>
                <w:szCs w:val="28"/>
                <w:lang w:val="en-US"/>
              </w:rPr>
            </w:pPr>
            <w:r w:rsidRPr="00C12ABB">
              <w:rPr>
                <w:b/>
                <w:sz w:val="28"/>
                <w:szCs w:val="28"/>
                <w:lang w:val="en-US"/>
              </w:rPr>
              <w:t>Practical classes</w:t>
            </w:r>
          </w:p>
          <w:p w14:paraId="131C3B0D" w14:textId="77777777" w:rsidR="00C12ABB" w:rsidRPr="00C12ABB" w:rsidRDefault="00C12ABB">
            <w:pPr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C12ABB">
              <w:rPr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303F" w14:textId="77777777" w:rsidR="00C12ABB" w:rsidRPr="00C12ABB" w:rsidRDefault="00C12ABB">
            <w:pPr>
              <w:rPr>
                <w:sz w:val="28"/>
                <w:szCs w:val="28"/>
                <w:lang w:eastAsia="en-US"/>
              </w:rPr>
            </w:pPr>
            <w:r w:rsidRPr="00C12ABB">
              <w:rPr>
                <w:sz w:val="28"/>
                <w:szCs w:val="28"/>
              </w:rPr>
              <w:t>14</w:t>
            </w:r>
          </w:p>
        </w:tc>
      </w:tr>
      <w:tr w:rsidR="00C12ABB" w:rsidRPr="00C12ABB" w14:paraId="2354965C" w14:textId="77777777" w:rsidTr="00C12A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2B71" w14:textId="77777777" w:rsidR="00C12ABB" w:rsidRPr="00C12ABB" w:rsidRDefault="00C12ABB">
            <w:pPr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96F2" w14:textId="77777777" w:rsidR="00C12ABB" w:rsidRPr="00C12ABB" w:rsidRDefault="00C12ABB">
            <w:pPr>
              <w:rPr>
                <w:sz w:val="28"/>
                <w:szCs w:val="28"/>
                <w:lang w:eastAsia="en-US"/>
              </w:rPr>
            </w:pPr>
            <w:r w:rsidRPr="00C12ABB">
              <w:rPr>
                <w:sz w:val="28"/>
                <w:szCs w:val="28"/>
              </w:rPr>
              <w:t>-</w:t>
            </w:r>
          </w:p>
        </w:tc>
      </w:tr>
      <w:tr w:rsidR="00C12ABB" w:rsidRPr="00C12ABB" w14:paraId="1F1F7FD9" w14:textId="77777777" w:rsidTr="00C12A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1618" w14:textId="77777777" w:rsidR="00C12ABB" w:rsidRPr="00C12ABB" w:rsidRDefault="00C12ABB">
            <w:pPr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8C49" w14:textId="77777777" w:rsidR="00C12ABB" w:rsidRPr="00C12ABB" w:rsidRDefault="00C12ABB">
            <w:pPr>
              <w:rPr>
                <w:sz w:val="28"/>
                <w:szCs w:val="28"/>
                <w:lang w:eastAsia="en-US"/>
              </w:rPr>
            </w:pPr>
            <w:r w:rsidRPr="00C12ABB">
              <w:rPr>
                <w:sz w:val="28"/>
                <w:szCs w:val="28"/>
              </w:rPr>
              <w:t>20</w:t>
            </w:r>
          </w:p>
        </w:tc>
      </w:tr>
      <w:tr w:rsidR="00C12ABB" w:rsidRPr="00C12ABB" w14:paraId="7C178F52" w14:textId="77777777" w:rsidTr="00C12A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6B92" w14:textId="77777777" w:rsidR="00C12ABB" w:rsidRPr="00C12ABB" w:rsidRDefault="00C12ABB">
            <w:pPr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86D0" w14:textId="77777777" w:rsidR="00C12ABB" w:rsidRPr="00C12ABB" w:rsidRDefault="00C12ABB">
            <w:pPr>
              <w:rPr>
                <w:sz w:val="28"/>
                <w:szCs w:val="28"/>
                <w:lang w:eastAsia="en-US"/>
              </w:rPr>
            </w:pPr>
            <w:r w:rsidRPr="00C12ABB">
              <w:rPr>
                <w:sz w:val="28"/>
                <w:szCs w:val="28"/>
              </w:rPr>
              <w:t>-</w:t>
            </w:r>
          </w:p>
        </w:tc>
      </w:tr>
      <w:tr w:rsidR="00C12ABB" w:rsidRPr="00C12ABB" w14:paraId="04ACAACA" w14:textId="77777777" w:rsidTr="00C12AB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365D" w14:textId="77777777" w:rsidR="00C12ABB" w:rsidRPr="00C12ABB" w:rsidRDefault="00C12ABB">
            <w:pPr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C12ABB">
              <w:rPr>
                <w:b/>
                <w:sz w:val="28"/>
                <w:szCs w:val="28"/>
                <w:lang w:val="en-US"/>
              </w:rPr>
              <w:t>Form of the current assessment (</w:t>
            </w:r>
            <w:r w:rsidRPr="00C12ABB">
              <w:rPr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C12ABB"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4981" w14:textId="77777777" w:rsidR="00C12ABB" w:rsidRPr="00C12ABB" w:rsidRDefault="00C12ABB">
            <w:pPr>
              <w:rPr>
                <w:sz w:val="28"/>
                <w:szCs w:val="28"/>
                <w:lang w:val="en-US" w:eastAsia="en-US"/>
              </w:rPr>
            </w:pPr>
            <w:r w:rsidRPr="00C12ABB">
              <w:rPr>
                <w:sz w:val="28"/>
                <w:szCs w:val="28"/>
                <w:lang w:val="en-US"/>
              </w:rPr>
              <w:t xml:space="preserve">credit </w:t>
            </w:r>
          </w:p>
        </w:tc>
      </w:tr>
      <w:tr w:rsidR="00C12ABB" w:rsidRPr="00C12ABB" w14:paraId="5ED41623" w14:textId="77777777" w:rsidTr="00C12AB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C173" w14:textId="77777777" w:rsidR="00C12ABB" w:rsidRPr="00C12ABB" w:rsidRDefault="00C12ABB">
            <w:pPr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C12ABB">
              <w:rPr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5036" w14:textId="77777777" w:rsidR="00C12ABB" w:rsidRPr="00C12ABB" w:rsidRDefault="00C12ABB">
            <w:pPr>
              <w:rPr>
                <w:sz w:val="28"/>
                <w:szCs w:val="28"/>
                <w:lang w:eastAsia="en-US"/>
              </w:rPr>
            </w:pPr>
            <w:r w:rsidRPr="00C12ABB">
              <w:rPr>
                <w:sz w:val="28"/>
                <w:szCs w:val="28"/>
              </w:rPr>
              <w:t>3</w:t>
            </w:r>
          </w:p>
        </w:tc>
      </w:tr>
      <w:tr w:rsidR="00C12ABB" w:rsidRPr="00D04957" w14:paraId="0F2A22DA" w14:textId="77777777" w:rsidTr="00C12AB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137C" w14:textId="77777777" w:rsidR="00C12ABB" w:rsidRPr="00C12ABB" w:rsidRDefault="00C12ABB">
            <w:pPr>
              <w:rPr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C12ABB">
              <w:rPr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3C90" w14:textId="798FE04A" w:rsidR="00C12ABB" w:rsidRPr="00C12ABB" w:rsidRDefault="00C12ABB">
            <w:pPr>
              <w:ind w:right="-288"/>
              <w:rPr>
                <w:sz w:val="28"/>
                <w:szCs w:val="28"/>
                <w:lang w:val="en-US" w:eastAsia="en-US"/>
              </w:rPr>
            </w:pPr>
            <w:r w:rsidRPr="00C12ABB">
              <w:rPr>
                <w:sz w:val="28"/>
                <w:szCs w:val="28"/>
                <w:lang w:val="en-US"/>
              </w:rPr>
              <w:t>SC-5: Develop and implement programs for research and innovation activities of educational institutions, teachers, students, and design an innovative educational environment.</w:t>
            </w:r>
          </w:p>
        </w:tc>
      </w:tr>
      <w:tr w:rsidR="00C12ABB" w:rsidRPr="00D04957" w14:paraId="722DD5C7" w14:textId="77777777" w:rsidTr="00C12ABB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C40F" w14:textId="77777777" w:rsidR="00C12ABB" w:rsidRPr="00C12ABB" w:rsidRDefault="00C12ABB">
            <w:pPr>
              <w:jc w:val="center"/>
              <w:rPr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C12ABB">
              <w:rPr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29D5FE08" w14:textId="77777777" w:rsidR="00C12ABB" w:rsidRPr="00C12ABB" w:rsidRDefault="00C12ABB" w:rsidP="00C12ABB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en-US"/>
              </w:rPr>
            </w:pPr>
            <w:r w:rsidRPr="00C12ABB">
              <w:rPr>
                <w:sz w:val="28"/>
                <w:szCs w:val="28"/>
                <w:lang w:val="en-US"/>
              </w:rPr>
              <w:t>The essence and features of creative activity, creative abilities of primary school students;</w:t>
            </w:r>
          </w:p>
          <w:p w14:paraId="117F3AFF" w14:textId="77777777" w:rsidR="00C12ABB" w:rsidRPr="00C12ABB" w:rsidRDefault="00C12ABB" w:rsidP="00C12ABB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en-US"/>
              </w:rPr>
            </w:pPr>
            <w:r w:rsidRPr="00C12ABB">
              <w:rPr>
                <w:sz w:val="28"/>
                <w:szCs w:val="28"/>
                <w:lang w:val="en-US"/>
              </w:rPr>
              <w:t>the essence and structural elements of the creative (creative) educational environment;</w:t>
            </w:r>
          </w:p>
          <w:p w14:paraId="5907040E" w14:textId="77777777" w:rsidR="00C12ABB" w:rsidRPr="00C12ABB" w:rsidRDefault="00C12ABB" w:rsidP="00C12ABB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en-US"/>
              </w:rPr>
            </w:pPr>
            <w:r w:rsidRPr="00C12ABB">
              <w:rPr>
                <w:sz w:val="28"/>
                <w:szCs w:val="28"/>
                <w:lang w:val="en-US"/>
              </w:rPr>
              <w:t>principles and conditions for organizing creative activity of primary school students in the educational process;</w:t>
            </w:r>
          </w:p>
          <w:p w14:paraId="7D33687F" w14:textId="77777777" w:rsidR="00C12ABB" w:rsidRPr="00C12ABB" w:rsidRDefault="00C12ABB" w:rsidP="00C12ABB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en-US"/>
              </w:rPr>
            </w:pPr>
            <w:r w:rsidRPr="00C12ABB">
              <w:rPr>
                <w:sz w:val="28"/>
                <w:szCs w:val="28"/>
                <w:lang w:val="en-US"/>
              </w:rPr>
              <w:t>the content of creative activity of primary school students and the diversity of types of creative tasks that make it up;</w:t>
            </w:r>
          </w:p>
          <w:p w14:paraId="383CC10E" w14:textId="77777777" w:rsidR="00C12ABB" w:rsidRPr="00C12ABB" w:rsidRDefault="00C12ABB" w:rsidP="00C12ABB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en-US"/>
              </w:rPr>
            </w:pPr>
            <w:r w:rsidRPr="00C12ABB">
              <w:rPr>
                <w:sz w:val="28"/>
                <w:szCs w:val="28"/>
                <w:lang w:val="en-US"/>
              </w:rPr>
              <w:t>technologies and methods for organizing creative activity of primary school students in the educational process;</w:t>
            </w:r>
          </w:p>
          <w:p w14:paraId="0DC705BD" w14:textId="77777777" w:rsidR="00C12ABB" w:rsidRPr="00C12ABB" w:rsidRDefault="00C12ABB" w:rsidP="00C12ABB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en-US"/>
              </w:rPr>
            </w:pPr>
            <w:r w:rsidRPr="00C12ABB">
              <w:rPr>
                <w:sz w:val="28"/>
                <w:szCs w:val="28"/>
                <w:lang w:val="en-US"/>
              </w:rPr>
              <w:t>methods for diagnosing creative abilities of primary school students;</w:t>
            </w:r>
          </w:p>
          <w:p w14:paraId="5FDE674D" w14:textId="2733DA5C" w:rsidR="00C12ABB" w:rsidRPr="00C12ABB" w:rsidRDefault="00C12ABB" w:rsidP="00C12ABB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en-US" w:eastAsia="en-US"/>
              </w:rPr>
            </w:pPr>
            <w:proofErr w:type="gramStart"/>
            <w:r w:rsidRPr="00C12ABB">
              <w:rPr>
                <w:sz w:val="28"/>
                <w:szCs w:val="28"/>
                <w:lang w:val="en-US"/>
              </w:rPr>
              <w:t>the</w:t>
            </w:r>
            <w:proofErr w:type="gramEnd"/>
            <w:r w:rsidRPr="00C12ABB">
              <w:rPr>
                <w:sz w:val="28"/>
                <w:szCs w:val="28"/>
                <w:lang w:val="en-US"/>
              </w:rPr>
              <w:t xml:space="preserve"> essence and means of organizing creative communication between a teacher and students.</w:t>
            </w:r>
          </w:p>
        </w:tc>
      </w:tr>
    </w:tbl>
    <w:p w14:paraId="636F2735" w14:textId="77777777" w:rsidR="00C12ABB" w:rsidRPr="00C12ABB" w:rsidRDefault="00C12ABB" w:rsidP="00C12ABB">
      <w:pPr>
        <w:rPr>
          <w:rFonts w:cstheme="minorBidi"/>
          <w:b/>
          <w:sz w:val="28"/>
          <w:szCs w:val="28"/>
          <w:lang w:val="en-US" w:eastAsia="en-US"/>
        </w:rPr>
      </w:pPr>
    </w:p>
    <w:p w14:paraId="0D46C49B" w14:textId="77777777" w:rsidR="00BE0AB5" w:rsidRPr="00C12ABB" w:rsidRDefault="00BE0AB5" w:rsidP="00BE0AB5">
      <w:pPr>
        <w:rPr>
          <w:sz w:val="28"/>
          <w:szCs w:val="28"/>
          <w:lang w:val="en-US"/>
        </w:rPr>
      </w:pPr>
    </w:p>
    <w:p w14:paraId="774852FC" w14:textId="291C8FC7" w:rsidR="00403B5E" w:rsidRPr="00C12ABB" w:rsidRDefault="00403B5E" w:rsidP="00BE0AB5">
      <w:pPr>
        <w:rPr>
          <w:lang w:val="en-US"/>
        </w:rPr>
      </w:pPr>
    </w:p>
    <w:sectPr w:rsidR="00403B5E" w:rsidRPr="00C12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B5"/>
    <w:rsid w:val="00403B5E"/>
    <w:rsid w:val="00BE0AB5"/>
    <w:rsid w:val="00C12ABB"/>
    <w:rsid w:val="00D0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C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BE0A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BE0AB5"/>
    <w:pPr>
      <w:widowControl w:val="0"/>
      <w:spacing w:after="150" w:line="262" w:lineRule="auto"/>
      <w:jc w:val="center"/>
    </w:pPr>
    <w:rPr>
      <w:rFonts w:ascii="Liberation Serif" w:eastAsia="Liberation Serif" w:hAnsi="Liberation Serif" w:cs="Liberation Serif"/>
      <w:sz w:val="26"/>
      <w:szCs w:val="26"/>
      <w:lang w:eastAsia="en-US"/>
    </w:rPr>
  </w:style>
  <w:style w:type="paragraph" w:styleId="a3">
    <w:name w:val="List Paragraph"/>
    <w:aliases w:val="Уплотненный текст"/>
    <w:basedOn w:val="a"/>
    <w:link w:val="a4"/>
    <w:uiPriority w:val="34"/>
    <w:qFormat/>
    <w:rsid w:val="00BE0AB5"/>
    <w:pPr>
      <w:spacing w:after="200" w:line="276" w:lineRule="auto"/>
      <w:ind w:left="720"/>
      <w:contextualSpacing/>
    </w:pPr>
    <w:rPr>
      <w:rFonts w:eastAsiaTheme="minorHAnsi"/>
      <w:iCs/>
      <w:color w:val="000000"/>
      <w:w w:val="107"/>
      <w:sz w:val="28"/>
      <w:szCs w:val="28"/>
      <w:lang w:eastAsia="en-US"/>
    </w:rPr>
  </w:style>
  <w:style w:type="character" w:customStyle="1" w:styleId="a4">
    <w:name w:val="Абзац списка Знак"/>
    <w:aliases w:val="Уплотненный текст Знак"/>
    <w:basedOn w:val="a0"/>
    <w:link w:val="a3"/>
    <w:uiPriority w:val="34"/>
    <w:locked/>
    <w:rsid w:val="00BE0AB5"/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styleId="a5">
    <w:name w:val="Strong"/>
    <w:basedOn w:val="a0"/>
    <w:uiPriority w:val="22"/>
    <w:qFormat/>
    <w:rsid w:val="00C12A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BE0A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BE0AB5"/>
    <w:pPr>
      <w:widowControl w:val="0"/>
      <w:spacing w:after="150" w:line="262" w:lineRule="auto"/>
      <w:jc w:val="center"/>
    </w:pPr>
    <w:rPr>
      <w:rFonts w:ascii="Liberation Serif" w:eastAsia="Liberation Serif" w:hAnsi="Liberation Serif" w:cs="Liberation Serif"/>
      <w:sz w:val="26"/>
      <w:szCs w:val="26"/>
      <w:lang w:eastAsia="en-US"/>
    </w:rPr>
  </w:style>
  <w:style w:type="paragraph" w:styleId="a3">
    <w:name w:val="List Paragraph"/>
    <w:aliases w:val="Уплотненный текст"/>
    <w:basedOn w:val="a"/>
    <w:link w:val="a4"/>
    <w:uiPriority w:val="34"/>
    <w:qFormat/>
    <w:rsid w:val="00BE0AB5"/>
    <w:pPr>
      <w:spacing w:after="200" w:line="276" w:lineRule="auto"/>
      <w:ind w:left="720"/>
      <w:contextualSpacing/>
    </w:pPr>
    <w:rPr>
      <w:rFonts w:eastAsiaTheme="minorHAnsi"/>
      <w:iCs/>
      <w:color w:val="000000"/>
      <w:w w:val="107"/>
      <w:sz w:val="28"/>
      <w:szCs w:val="28"/>
      <w:lang w:eastAsia="en-US"/>
    </w:rPr>
  </w:style>
  <w:style w:type="character" w:customStyle="1" w:styleId="a4">
    <w:name w:val="Абзац списка Знак"/>
    <w:aliases w:val="Уплотненный текст Знак"/>
    <w:basedOn w:val="a0"/>
    <w:link w:val="a3"/>
    <w:uiPriority w:val="34"/>
    <w:locked/>
    <w:rsid w:val="00BE0AB5"/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styleId="a5">
    <w:name w:val="Strong"/>
    <w:basedOn w:val="a0"/>
    <w:uiPriority w:val="22"/>
    <w:qFormat/>
    <w:rsid w:val="00C12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2025-05-27T16:02:00Z</dcterms:created>
  <dcterms:modified xsi:type="dcterms:W3CDTF">2025-05-27T16:02:00Z</dcterms:modified>
</cp:coreProperties>
</file>